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59B18059" w:rsidR="00E66558" w:rsidRPr="003E5D78" w:rsidRDefault="003E5D78">
      <w:pPr>
        <w:pStyle w:val="Heading1"/>
        <w:rPr>
          <w:color w:val="00B050"/>
        </w:rPr>
      </w:pPr>
      <w:bookmarkStart w:id="0" w:name="_Toc400361362"/>
      <w:bookmarkStart w:id="1" w:name="_Toc443397153"/>
      <w:bookmarkStart w:id="2" w:name="_Toc357771638"/>
      <w:bookmarkStart w:id="3" w:name="_Toc346793416"/>
      <w:bookmarkStart w:id="4" w:name="_Toc328122777"/>
      <w:r w:rsidRPr="003E5D78">
        <w:rPr>
          <w:color w:val="00B050"/>
        </w:rPr>
        <w:t>Willow Primary Pupil Premium Strategy S</w:t>
      </w:r>
      <w:r w:rsidR="009D71E8" w:rsidRPr="003E5D78">
        <w:rPr>
          <w:color w:val="00B050"/>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4" w14:textId="77777777" w:rsidR="00E66558" w:rsidRPr="003E5D78" w:rsidRDefault="009D71E8">
      <w:pPr>
        <w:pStyle w:val="Heading2"/>
        <w:rPr>
          <w:color w:val="00B050"/>
        </w:rPr>
      </w:pPr>
      <w:r w:rsidRPr="003E5D78">
        <w:rPr>
          <w:color w:val="00B05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721C61" w14:paraId="2A7D54B7" w14:textId="77777777" w:rsidTr="003E5D78">
        <w:tc>
          <w:tcPr>
            <w:tcW w:w="651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4B5"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4B6"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Data</w:t>
            </w:r>
          </w:p>
        </w:tc>
      </w:tr>
      <w:tr w:rsidR="00E66558" w:rsidRPr="00721C61"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sz w:val="22"/>
                <w:szCs w:val="22"/>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1FD09CF" w:rsidR="00E66558" w:rsidRPr="00721C61" w:rsidRDefault="000B0B12">
            <w:pPr>
              <w:pStyle w:val="TableRow"/>
              <w:rPr>
                <w:rFonts w:asciiTheme="minorHAnsi" w:hAnsiTheme="minorHAnsi" w:cstheme="minorHAnsi"/>
                <w:sz w:val="22"/>
                <w:szCs w:val="22"/>
              </w:rPr>
            </w:pPr>
            <w:r w:rsidRPr="00721C61">
              <w:rPr>
                <w:rFonts w:asciiTheme="minorHAnsi" w:hAnsiTheme="minorHAnsi" w:cstheme="minorHAnsi"/>
                <w:sz w:val="22"/>
                <w:szCs w:val="22"/>
              </w:rPr>
              <w:t>Willow Primary</w:t>
            </w:r>
          </w:p>
        </w:tc>
      </w:tr>
      <w:tr w:rsidR="00E66558" w:rsidRPr="00721C61"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sz w:val="22"/>
                <w:szCs w:val="22"/>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7B8C3DA" w:rsidR="00E66558" w:rsidRPr="00721C61" w:rsidRDefault="006A2C11">
            <w:pPr>
              <w:pStyle w:val="TableRow"/>
              <w:rPr>
                <w:rFonts w:asciiTheme="minorHAnsi" w:hAnsiTheme="minorHAnsi" w:cstheme="minorHAnsi"/>
                <w:sz w:val="22"/>
                <w:szCs w:val="22"/>
              </w:rPr>
            </w:pPr>
            <w:r>
              <w:rPr>
                <w:rFonts w:asciiTheme="minorHAnsi" w:hAnsiTheme="minorHAnsi" w:cstheme="minorHAnsi"/>
                <w:sz w:val="22"/>
                <w:szCs w:val="22"/>
              </w:rPr>
              <w:t>34</w:t>
            </w:r>
          </w:p>
        </w:tc>
      </w:tr>
      <w:tr w:rsidR="00E66558" w:rsidRPr="00721C61"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sz w:val="22"/>
                <w:szCs w:val="22"/>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28F72CF" w:rsidR="00E66558" w:rsidRPr="00721C61" w:rsidRDefault="00A157BB">
            <w:pPr>
              <w:pStyle w:val="TableRow"/>
              <w:rPr>
                <w:rFonts w:asciiTheme="minorHAnsi" w:hAnsiTheme="minorHAnsi" w:cstheme="minorHAnsi"/>
                <w:sz w:val="22"/>
                <w:szCs w:val="22"/>
              </w:rPr>
            </w:pPr>
            <w:r>
              <w:rPr>
                <w:rFonts w:asciiTheme="minorHAnsi" w:hAnsiTheme="minorHAnsi" w:cstheme="minorHAnsi"/>
                <w:sz w:val="22"/>
                <w:szCs w:val="22"/>
              </w:rPr>
              <w:t>9</w:t>
            </w:r>
            <w:r w:rsidR="00A504C7" w:rsidRPr="00721C61">
              <w:rPr>
                <w:rFonts w:asciiTheme="minorHAnsi" w:hAnsiTheme="minorHAnsi" w:cstheme="minorHAnsi"/>
                <w:sz w:val="22"/>
                <w:szCs w:val="22"/>
              </w:rPr>
              <w:t>%</w:t>
            </w:r>
          </w:p>
        </w:tc>
      </w:tr>
      <w:tr w:rsidR="00E66558" w:rsidRPr="00721C61"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177D34CE"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sz w:val="22"/>
                <w:szCs w:val="22"/>
              </w:rPr>
              <w:t>Academic year/years that our current pupil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A35867B" w:rsidR="00E66558" w:rsidRPr="00721C61" w:rsidRDefault="003B5962">
            <w:pPr>
              <w:pStyle w:val="TableRow"/>
              <w:rPr>
                <w:rFonts w:asciiTheme="minorHAnsi" w:hAnsiTheme="minorHAnsi" w:cstheme="minorHAnsi"/>
                <w:sz w:val="22"/>
                <w:szCs w:val="22"/>
              </w:rPr>
            </w:pPr>
            <w:r w:rsidRPr="00721C61">
              <w:rPr>
                <w:rFonts w:asciiTheme="minorHAnsi" w:hAnsiTheme="minorHAnsi" w:cstheme="minorHAnsi"/>
                <w:sz w:val="22"/>
                <w:szCs w:val="22"/>
              </w:rPr>
              <w:t>202</w:t>
            </w:r>
            <w:r w:rsidR="006A2C11">
              <w:rPr>
                <w:rFonts w:asciiTheme="minorHAnsi" w:hAnsiTheme="minorHAnsi" w:cstheme="minorHAnsi"/>
                <w:sz w:val="22"/>
                <w:szCs w:val="22"/>
              </w:rPr>
              <w:t>3</w:t>
            </w:r>
            <w:r w:rsidRPr="00721C61">
              <w:rPr>
                <w:rFonts w:asciiTheme="minorHAnsi" w:hAnsiTheme="minorHAnsi" w:cstheme="minorHAnsi"/>
                <w:sz w:val="22"/>
                <w:szCs w:val="22"/>
              </w:rPr>
              <w:t>/</w:t>
            </w:r>
            <w:r w:rsidR="006A2C11">
              <w:rPr>
                <w:rFonts w:asciiTheme="minorHAnsi" w:hAnsiTheme="minorHAnsi" w:cstheme="minorHAnsi"/>
                <w:sz w:val="22"/>
                <w:szCs w:val="22"/>
              </w:rPr>
              <w:t>25</w:t>
            </w:r>
          </w:p>
        </w:tc>
      </w:tr>
      <w:tr w:rsidR="000B0B12" w:rsidRPr="00721C61" w14:paraId="2A7D54C6" w14:textId="77777777" w:rsidTr="00AE2C0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0B0B12" w:rsidRPr="00721C61" w:rsidRDefault="000B0B12" w:rsidP="000B0B12">
            <w:pPr>
              <w:pStyle w:val="TableRow"/>
              <w:rPr>
                <w:rFonts w:asciiTheme="minorHAnsi" w:hAnsiTheme="minorHAnsi" w:cstheme="minorHAnsi"/>
                <w:sz w:val="22"/>
                <w:szCs w:val="22"/>
              </w:rPr>
            </w:pPr>
            <w:r w:rsidRPr="00721C61">
              <w:rPr>
                <w:rFonts w:asciiTheme="minorHAnsi" w:hAnsiTheme="minorHAnsi" w:cstheme="minorHAnsi"/>
                <w:sz w:val="22"/>
                <w:szCs w:val="22"/>
              </w:rPr>
              <w:t>Date this statement was published</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C5" w14:textId="18930D5A" w:rsidR="000B0B12" w:rsidRPr="00721C61" w:rsidRDefault="000B0B12" w:rsidP="000B0B12">
            <w:pPr>
              <w:pStyle w:val="TableRow"/>
              <w:rPr>
                <w:rFonts w:asciiTheme="minorHAnsi" w:hAnsiTheme="minorHAnsi" w:cstheme="minorHAnsi"/>
                <w:sz w:val="22"/>
                <w:szCs w:val="22"/>
              </w:rPr>
            </w:pPr>
            <w:r w:rsidRPr="00721C61">
              <w:rPr>
                <w:rFonts w:asciiTheme="minorHAnsi" w:hAnsiTheme="minorHAnsi" w:cstheme="minorHAnsi"/>
                <w:sz w:val="22"/>
                <w:szCs w:val="22"/>
              </w:rPr>
              <w:t>September 202</w:t>
            </w:r>
            <w:r w:rsidR="006A2C11">
              <w:rPr>
                <w:rFonts w:asciiTheme="minorHAnsi" w:hAnsiTheme="minorHAnsi" w:cstheme="minorHAnsi"/>
                <w:sz w:val="22"/>
                <w:szCs w:val="22"/>
              </w:rPr>
              <w:t>3</w:t>
            </w:r>
          </w:p>
        </w:tc>
      </w:tr>
      <w:tr w:rsidR="000B0B12" w:rsidRPr="00721C61" w14:paraId="2A7D54C9" w14:textId="77777777" w:rsidTr="00AE2C0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0B0B12" w:rsidRPr="00721C61" w:rsidRDefault="000B0B12" w:rsidP="000B0B12">
            <w:pPr>
              <w:pStyle w:val="TableRow"/>
              <w:rPr>
                <w:rFonts w:asciiTheme="minorHAnsi" w:hAnsiTheme="minorHAnsi" w:cstheme="minorHAnsi"/>
                <w:sz w:val="22"/>
                <w:szCs w:val="22"/>
              </w:rPr>
            </w:pPr>
            <w:r w:rsidRPr="00721C61">
              <w:rPr>
                <w:rFonts w:asciiTheme="minorHAnsi" w:hAnsiTheme="minorHAnsi" w:cstheme="minorHAnsi"/>
                <w:sz w:val="22"/>
                <w:szCs w:val="22"/>
              </w:rPr>
              <w:t>Date on which it will be reviewed</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C8" w14:textId="6BD8FF03" w:rsidR="000B0B12" w:rsidRPr="00721C61" w:rsidRDefault="000B0B12" w:rsidP="000B0B12">
            <w:pPr>
              <w:pStyle w:val="TableRow"/>
              <w:rPr>
                <w:rFonts w:asciiTheme="minorHAnsi" w:hAnsiTheme="minorHAnsi" w:cstheme="minorHAnsi"/>
                <w:sz w:val="22"/>
                <w:szCs w:val="22"/>
              </w:rPr>
            </w:pPr>
            <w:r w:rsidRPr="00721C61">
              <w:rPr>
                <w:rFonts w:asciiTheme="minorHAnsi" w:hAnsiTheme="minorHAnsi" w:cstheme="minorHAnsi"/>
                <w:sz w:val="22"/>
                <w:szCs w:val="22"/>
              </w:rPr>
              <w:t>July 202</w:t>
            </w:r>
            <w:r w:rsidR="006A2C11">
              <w:rPr>
                <w:rFonts w:asciiTheme="minorHAnsi" w:hAnsiTheme="minorHAnsi" w:cstheme="minorHAnsi"/>
                <w:sz w:val="22"/>
                <w:szCs w:val="22"/>
              </w:rPr>
              <w:t>4 and 2025</w:t>
            </w:r>
          </w:p>
        </w:tc>
      </w:tr>
      <w:tr w:rsidR="000B0B12" w:rsidRPr="00721C61" w14:paraId="2A7D54CC" w14:textId="77777777" w:rsidTr="00AE2C0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0B0B12" w:rsidRPr="00721C61" w:rsidRDefault="000B0B12" w:rsidP="000B0B12">
            <w:pPr>
              <w:pStyle w:val="TableRow"/>
              <w:rPr>
                <w:rFonts w:asciiTheme="minorHAnsi" w:hAnsiTheme="minorHAnsi" w:cstheme="minorHAnsi"/>
                <w:sz w:val="22"/>
                <w:szCs w:val="22"/>
              </w:rPr>
            </w:pPr>
            <w:r w:rsidRPr="00721C61">
              <w:rPr>
                <w:rFonts w:asciiTheme="minorHAnsi" w:hAnsiTheme="minorHAnsi" w:cstheme="minorHAnsi"/>
                <w:sz w:val="22"/>
                <w:szCs w:val="22"/>
              </w:rPr>
              <w:t>Statement authorised by</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CB" w14:textId="522D0C5E" w:rsidR="000B0B12" w:rsidRPr="00721C61" w:rsidRDefault="000B0B12" w:rsidP="000B0B12">
            <w:pPr>
              <w:pStyle w:val="TableRow"/>
              <w:rPr>
                <w:rFonts w:asciiTheme="minorHAnsi" w:hAnsiTheme="minorHAnsi" w:cstheme="minorHAnsi"/>
                <w:sz w:val="22"/>
                <w:szCs w:val="22"/>
              </w:rPr>
            </w:pPr>
            <w:r w:rsidRPr="00721C61">
              <w:rPr>
                <w:rFonts w:asciiTheme="minorHAnsi" w:hAnsiTheme="minorHAnsi" w:cstheme="minorHAnsi"/>
                <w:sz w:val="22"/>
                <w:szCs w:val="22"/>
              </w:rPr>
              <w:t>Davina Sumner</w:t>
            </w:r>
          </w:p>
        </w:tc>
      </w:tr>
      <w:tr w:rsidR="000B0B12" w:rsidRPr="00721C61" w14:paraId="2A7D54CF" w14:textId="77777777" w:rsidTr="00AE2C0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0B0B12" w:rsidRPr="00721C61" w:rsidRDefault="000B0B12" w:rsidP="000B0B12">
            <w:pPr>
              <w:pStyle w:val="TableRow"/>
              <w:rPr>
                <w:rFonts w:asciiTheme="minorHAnsi" w:hAnsiTheme="minorHAnsi" w:cstheme="minorHAnsi"/>
                <w:sz w:val="22"/>
                <w:szCs w:val="22"/>
              </w:rPr>
            </w:pPr>
            <w:r w:rsidRPr="00721C61">
              <w:rPr>
                <w:rFonts w:asciiTheme="minorHAnsi" w:hAnsiTheme="minorHAnsi" w:cstheme="minorHAnsi"/>
                <w:sz w:val="22"/>
                <w:szCs w:val="22"/>
              </w:rPr>
              <w:t>Pupil premium lead</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CE" w14:textId="25404E89" w:rsidR="000B0B12" w:rsidRPr="00721C61" w:rsidRDefault="000B0B12" w:rsidP="000B0B12">
            <w:pPr>
              <w:pStyle w:val="TableRow"/>
              <w:rPr>
                <w:rFonts w:asciiTheme="minorHAnsi" w:hAnsiTheme="minorHAnsi" w:cstheme="minorHAnsi"/>
                <w:sz w:val="22"/>
                <w:szCs w:val="22"/>
              </w:rPr>
            </w:pPr>
            <w:r w:rsidRPr="00721C61">
              <w:rPr>
                <w:rFonts w:asciiTheme="minorHAnsi" w:hAnsiTheme="minorHAnsi" w:cstheme="minorHAnsi"/>
                <w:sz w:val="22"/>
                <w:szCs w:val="22"/>
              </w:rPr>
              <w:t>Mike Parkinson</w:t>
            </w:r>
          </w:p>
        </w:tc>
      </w:tr>
      <w:tr w:rsidR="000B0B12" w:rsidRPr="00721C61" w14:paraId="2A7D54D2" w14:textId="77777777" w:rsidTr="00AE2C0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0B0B12" w:rsidRPr="00721C61" w:rsidRDefault="000B0B12" w:rsidP="000B0B12">
            <w:pPr>
              <w:pStyle w:val="TableRow"/>
              <w:rPr>
                <w:rFonts w:asciiTheme="minorHAnsi" w:hAnsiTheme="minorHAnsi" w:cstheme="minorHAnsi"/>
                <w:sz w:val="22"/>
                <w:szCs w:val="22"/>
              </w:rPr>
            </w:pPr>
            <w:r w:rsidRPr="00721C61">
              <w:rPr>
                <w:rFonts w:asciiTheme="minorHAnsi" w:hAnsiTheme="minorHAnsi" w:cstheme="minorHAnsi"/>
                <w:sz w:val="22"/>
                <w:szCs w:val="22"/>
              </w:rPr>
              <w:t>Governor / Trustee lead</w:t>
            </w:r>
          </w:p>
        </w:tc>
        <w:tc>
          <w:tcPr>
            <w:tcW w:w="296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D1" w14:textId="03317040" w:rsidR="000B0B12" w:rsidRPr="00721C61" w:rsidRDefault="008577EC" w:rsidP="000B0B12">
            <w:pPr>
              <w:pStyle w:val="TableRow"/>
              <w:rPr>
                <w:rFonts w:asciiTheme="minorHAnsi" w:hAnsiTheme="minorHAnsi" w:cstheme="minorHAnsi"/>
                <w:sz w:val="22"/>
                <w:szCs w:val="22"/>
              </w:rPr>
            </w:pPr>
            <w:r>
              <w:rPr>
                <w:rFonts w:asciiTheme="minorHAnsi" w:hAnsiTheme="minorHAnsi" w:cstheme="minorHAnsi"/>
                <w:sz w:val="22"/>
                <w:szCs w:val="22"/>
              </w:rPr>
              <w:t>Jonathan Moody</w:t>
            </w:r>
          </w:p>
        </w:tc>
      </w:tr>
    </w:tbl>
    <w:bookmarkEnd w:id="2"/>
    <w:bookmarkEnd w:id="3"/>
    <w:bookmarkEnd w:id="4"/>
    <w:p w14:paraId="2A7D54D3" w14:textId="77777777" w:rsidR="00E66558" w:rsidRPr="00721C61" w:rsidRDefault="009D71E8">
      <w:pPr>
        <w:spacing w:before="480" w:line="240" w:lineRule="auto"/>
        <w:rPr>
          <w:rFonts w:asciiTheme="minorHAnsi" w:hAnsiTheme="minorHAnsi" w:cstheme="minorHAnsi"/>
          <w:b/>
          <w:color w:val="00B050"/>
          <w:sz w:val="22"/>
          <w:szCs w:val="22"/>
        </w:rPr>
      </w:pPr>
      <w:r w:rsidRPr="00721C61">
        <w:rPr>
          <w:rFonts w:asciiTheme="minorHAnsi" w:hAnsiTheme="minorHAnsi" w:cstheme="minorHAnsi"/>
          <w:b/>
          <w:color w:val="00B050"/>
          <w:sz w:val="22"/>
          <w:szCs w:val="2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721C61" w14:paraId="2A7D54D6" w14:textId="77777777" w:rsidTr="003E5D7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2A7D54D4"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2A7D54D5"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b/>
                <w:sz w:val="22"/>
                <w:szCs w:val="22"/>
              </w:rPr>
              <w:t>Amount</w:t>
            </w:r>
          </w:p>
        </w:tc>
      </w:tr>
      <w:tr w:rsidR="00E66558" w:rsidRPr="00721C61"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FF78876" w:rsidR="00E66558" w:rsidRPr="00721C61" w:rsidRDefault="00602014">
            <w:pPr>
              <w:pStyle w:val="TableRow"/>
              <w:rPr>
                <w:rFonts w:asciiTheme="minorHAnsi" w:hAnsiTheme="minorHAnsi" w:cstheme="minorHAnsi"/>
                <w:sz w:val="22"/>
                <w:szCs w:val="22"/>
              </w:rPr>
            </w:pPr>
            <w:r w:rsidRPr="00721C61">
              <w:rPr>
                <w:rFonts w:asciiTheme="minorHAnsi" w:hAnsiTheme="minorHAnsi" w:cstheme="minorHAnsi"/>
                <w:sz w:val="22"/>
                <w:szCs w:val="22"/>
              </w:rPr>
              <w:t>£</w:t>
            </w:r>
            <w:r w:rsidR="006A2C11">
              <w:rPr>
                <w:rFonts w:asciiTheme="minorHAnsi" w:hAnsiTheme="minorHAnsi" w:cstheme="minorHAnsi"/>
                <w:sz w:val="22"/>
                <w:szCs w:val="22"/>
              </w:rPr>
              <w:t>49,470</w:t>
            </w:r>
          </w:p>
        </w:tc>
      </w:tr>
      <w:tr w:rsidR="00E66558" w:rsidRPr="00721C61"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3532279" w:rsidR="00E66558" w:rsidRPr="00721C61" w:rsidRDefault="009D71E8">
            <w:pPr>
              <w:pStyle w:val="TableRow"/>
              <w:rPr>
                <w:rFonts w:asciiTheme="minorHAnsi" w:hAnsiTheme="minorHAnsi" w:cstheme="minorHAnsi"/>
                <w:sz w:val="22"/>
                <w:szCs w:val="22"/>
              </w:rPr>
            </w:pPr>
            <w:r w:rsidRPr="007E207F">
              <w:rPr>
                <w:rFonts w:asciiTheme="minorHAnsi" w:hAnsiTheme="minorHAnsi" w:cstheme="minorHAnsi"/>
                <w:sz w:val="22"/>
                <w:szCs w:val="22"/>
              </w:rPr>
              <w:t>£</w:t>
            </w:r>
            <w:r w:rsidR="007751F0">
              <w:rPr>
                <w:rFonts w:asciiTheme="minorHAnsi" w:hAnsiTheme="minorHAnsi" w:cstheme="minorHAnsi"/>
                <w:sz w:val="22"/>
                <w:szCs w:val="22"/>
              </w:rPr>
              <w:t>2,295</w:t>
            </w:r>
          </w:p>
        </w:tc>
      </w:tr>
      <w:tr w:rsidR="00E66558" w:rsidRPr="00721C61"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CA311E4" w:rsidR="00E66558" w:rsidRPr="00721C61" w:rsidRDefault="007E207F">
            <w:pPr>
              <w:pStyle w:val="TableRow"/>
              <w:rPr>
                <w:rFonts w:asciiTheme="minorHAnsi" w:hAnsiTheme="minorHAnsi" w:cstheme="minorHAnsi"/>
                <w:sz w:val="22"/>
                <w:szCs w:val="22"/>
              </w:rPr>
            </w:pPr>
            <w:r>
              <w:rPr>
                <w:rFonts w:asciiTheme="minorHAnsi" w:hAnsiTheme="minorHAnsi" w:cstheme="minorHAnsi"/>
                <w:sz w:val="22"/>
                <w:szCs w:val="22"/>
              </w:rPr>
              <w:t>£0</w:t>
            </w:r>
          </w:p>
        </w:tc>
      </w:tr>
      <w:tr w:rsidR="00E66558" w:rsidRPr="00721C61"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21C61" w:rsidRDefault="009D71E8">
            <w:pPr>
              <w:pStyle w:val="TableRow"/>
              <w:rPr>
                <w:rFonts w:asciiTheme="minorHAnsi" w:hAnsiTheme="minorHAnsi" w:cstheme="minorHAnsi"/>
                <w:b/>
                <w:sz w:val="22"/>
                <w:szCs w:val="22"/>
              </w:rPr>
            </w:pPr>
            <w:r w:rsidRPr="00721C61">
              <w:rPr>
                <w:rFonts w:asciiTheme="minorHAnsi" w:hAnsiTheme="minorHAnsi" w:cstheme="minorHAnsi"/>
                <w:b/>
                <w:sz w:val="22"/>
                <w:szCs w:val="22"/>
              </w:rPr>
              <w:t>Total budget for this academic year</w:t>
            </w:r>
          </w:p>
          <w:p w14:paraId="2A7D54E1"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sz w:val="22"/>
                <w:szCs w:val="22"/>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129DD27" w:rsidR="00E66558" w:rsidRPr="00721C61" w:rsidRDefault="009D71E8">
            <w:pPr>
              <w:pStyle w:val="TableRow"/>
              <w:rPr>
                <w:rFonts w:asciiTheme="minorHAnsi" w:hAnsiTheme="minorHAnsi" w:cstheme="minorHAnsi"/>
                <w:sz w:val="22"/>
                <w:szCs w:val="22"/>
              </w:rPr>
            </w:pPr>
            <w:r w:rsidRPr="007E207F">
              <w:rPr>
                <w:rFonts w:asciiTheme="minorHAnsi" w:hAnsiTheme="minorHAnsi" w:cstheme="minorHAnsi"/>
                <w:sz w:val="22"/>
                <w:szCs w:val="22"/>
              </w:rPr>
              <w:t>£</w:t>
            </w:r>
            <w:r w:rsidR="00F27898" w:rsidRPr="007E207F">
              <w:rPr>
                <w:rFonts w:asciiTheme="minorHAnsi" w:hAnsiTheme="minorHAnsi" w:cstheme="minorHAnsi"/>
                <w:sz w:val="22"/>
                <w:szCs w:val="22"/>
              </w:rPr>
              <w:t>5</w:t>
            </w:r>
            <w:r w:rsidR="00EF108E">
              <w:rPr>
                <w:rFonts w:asciiTheme="minorHAnsi" w:hAnsiTheme="minorHAnsi" w:cstheme="minorHAnsi"/>
                <w:sz w:val="22"/>
                <w:szCs w:val="22"/>
              </w:rPr>
              <w:t>1,765</w:t>
            </w:r>
          </w:p>
        </w:tc>
      </w:tr>
    </w:tbl>
    <w:p w14:paraId="2A7D54E4" w14:textId="77777777" w:rsidR="00E66558" w:rsidRPr="00721C61" w:rsidRDefault="009D71E8">
      <w:pPr>
        <w:pStyle w:val="Heading1"/>
        <w:rPr>
          <w:rFonts w:asciiTheme="minorHAnsi" w:hAnsiTheme="minorHAnsi" w:cstheme="minorHAnsi"/>
          <w:color w:val="00B050"/>
          <w:sz w:val="22"/>
          <w:szCs w:val="22"/>
        </w:rPr>
      </w:pPr>
      <w:r w:rsidRPr="00721C61">
        <w:rPr>
          <w:rFonts w:asciiTheme="minorHAnsi" w:hAnsiTheme="minorHAnsi" w:cstheme="minorHAnsi"/>
          <w:color w:val="00B050"/>
          <w:sz w:val="22"/>
          <w:szCs w:val="22"/>
        </w:rPr>
        <w:lastRenderedPageBreak/>
        <w:t>Part A: Pupil premium strategy plan</w:t>
      </w:r>
    </w:p>
    <w:p w14:paraId="2A7D54E5" w14:textId="266929C5" w:rsidR="00E66558" w:rsidRPr="00721C61" w:rsidRDefault="009D71E8">
      <w:pPr>
        <w:pStyle w:val="Heading2"/>
        <w:rPr>
          <w:rFonts w:asciiTheme="minorHAnsi" w:hAnsiTheme="minorHAnsi" w:cstheme="minorHAnsi"/>
          <w:color w:val="00B050"/>
          <w:sz w:val="22"/>
          <w:szCs w:val="22"/>
          <w:u w:val="single"/>
        </w:rPr>
      </w:pPr>
      <w:bookmarkStart w:id="14" w:name="_Toc357771640"/>
      <w:bookmarkStart w:id="15" w:name="_Toc346793418"/>
      <w:r w:rsidRPr="00721C61">
        <w:rPr>
          <w:rFonts w:asciiTheme="minorHAnsi" w:hAnsiTheme="minorHAnsi" w:cstheme="minorHAnsi"/>
          <w:color w:val="00B050"/>
          <w:sz w:val="22"/>
          <w:szCs w:val="22"/>
          <w:u w:val="single"/>
        </w:rPr>
        <w:t>Statement of intent</w:t>
      </w:r>
    </w:p>
    <w:p w14:paraId="6FA00D86" w14:textId="77777777" w:rsidR="0091265E" w:rsidRPr="00721C61" w:rsidRDefault="0091265E" w:rsidP="0091265E">
      <w:pPr>
        <w:rPr>
          <w:rFonts w:asciiTheme="minorHAnsi" w:hAnsiTheme="minorHAnsi" w:cstheme="minorHAnsi"/>
          <w:sz w:val="22"/>
          <w:szCs w:val="22"/>
        </w:rPr>
      </w:pPr>
      <w:r w:rsidRPr="00721C61">
        <w:rPr>
          <w:rFonts w:asciiTheme="minorHAnsi" w:hAnsiTheme="minorHAnsi" w:cstheme="minorHAnsi"/>
          <w:sz w:val="22"/>
          <w:szCs w:val="22"/>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6A33BC46" w14:textId="77777777" w:rsidR="0091265E" w:rsidRPr="00721C61" w:rsidRDefault="0091265E" w:rsidP="0091265E">
      <w:pPr>
        <w:rPr>
          <w:rFonts w:asciiTheme="minorHAnsi" w:hAnsiTheme="minorHAnsi" w:cstheme="minorHAnsi"/>
          <w:sz w:val="22"/>
          <w:szCs w:val="22"/>
        </w:rPr>
      </w:pPr>
      <w:r w:rsidRPr="00721C61">
        <w:rPr>
          <w:rFonts w:asciiTheme="minorHAnsi" w:hAnsiTheme="minorHAnsi" w:cstheme="minorHAnsi"/>
          <w:sz w:val="22"/>
          <w:szCs w:val="22"/>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5DCAA72A" w14:textId="77777777" w:rsidR="0091265E" w:rsidRPr="00721C61" w:rsidRDefault="0091265E" w:rsidP="0091265E">
      <w:pPr>
        <w:rPr>
          <w:rFonts w:asciiTheme="minorHAnsi" w:hAnsiTheme="minorHAnsi" w:cstheme="minorHAnsi"/>
          <w:sz w:val="22"/>
          <w:szCs w:val="22"/>
        </w:rPr>
      </w:pPr>
      <w:r w:rsidRPr="00721C61">
        <w:rPr>
          <w:rFonts w:asciiTheme="minorHAnsi" w:hAnsiTheme="minorHAnsi" w:cstheme="minorHAnsi"/>
          <w:sz w:val="22"/>
          <w:szCs w:val="22"/>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427BD903" w14:textId="77777777" w:rsidR="0091265E" w:rsidRPr="00721C61" w:rsidRDefault="0091265E" w:rsidP="0091265E">
      <w:pPr>
        <w:rPr>
          <w:rFonts w:asciiTheme="minorHAnsi" w:hAnsiTheme="minorHAnsi" w:cstheme="minorHAnsi"/>
          <w:sz w:val="22"/>
          <w:szCs w:val="22"/>
        </w:rPr>
      </w:pPr>
      <w:r w:rsidRPr="00721C61">
        <w:rPr>
          <w:rFonts w:asciiTheme="minorHAnsi" w:hAnsiTheme="minorHAnsi" w:cstheme="minorHAnsi"/>
          <w:sz w:val="22"/>
          <w:szCs w:val="22"/>
        </w:rPr>
        <w:t xml:space="preserve">Our strategy is also integral to wider school plans for education recovery, notably in its targeted support through the National Tutoring Programme for pupils whose education has been worst affected, including non-disadvantaged pupils.    </w:t>
      </w:r>
    </w:p>
    <w:p w14:paraId="2441315E" w14:textId="77777777" w:rsidR="0091265E" w:rsidRPr="00721C61" w:rsidRDefault="0091265E" w:rsidP="0091265E">
      <w:pPr>
        <w:rPr>
          <w:rFonts w:asciiTheme="minorHAnsi" w:hAnsiTheme="minorHAnsi" w:cstheme="minorHAnsi"/>
          <w:sz w:val="22"/>
          <w:szCs w:val="22"/>
        </w:rPr>
      </w:pPr>
      <w:r w:rsidRPr="00721C61">
        <w:rPr>
          <w:rFonts w:asciiTheme="minorHAnsi" w:hAnsiTheme="minorHAnsi" w:cstheme="minorHAnsi"/>
          <w:sz w:val="22"/>
          <w:szCs w:val="22"/>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40F9E7D" w14:textId="253D2893" w:rsidR="0091265E" w:rsidRPr="00721C61" w:rsidRDefault="0091265E" w:rsidP="0091265E">
      <w:pPr>
        <w:rPr>
          <w:rFonts w:asciiTheme="minorHAnsi" w:hAnsiTheme="minorHAnsi" w:cstheme="minorHAnsi"/>
          <w:sz w:val="22"/>
          <w:szCs w:val="22"/>
        </w:rPr>
      </w:pPr>
      <w:r w:rsidRPr="00721C61">
        <w:rPr>
          <w:rFonts w:asciiTheme="minorHAnsi" w:hAnsiTheme="minorHAnsi" w:cstheme="minorHAnsi"/>
          <w:sz w:val="22"/>
          <w:szCs w:val="22"/>
        </w:rPr>
        <w:t>•</w:t>
      </w:r>
      <w:r w:rsidRPr="00721C61">
        <w:rPr>
          <w:rFonts w:asciiTheme="minorHAnsi" w:hAnsiTheme="minorHAnsi" w:cstheme="minorHAnsi"/>
          <w:sz w:val="22"/>
          <w:szCs w:val="22"/>
        </w:rPr>
        <w:tab/>
        <w:t>Ensure disadvantaged pupils are challenged in the work that they’re set</w:t>
      </w:r>
    </w:p>
    <w:p w14:paraId="16401C38" w14:textId="108C3CCE" w:rsidR="0091265E" w:rsidRPr="00721C61" w:rsidRDefault="0091265E" w:rsidP="0091265E">
      <w:pPr>
        <w:rPr>
          <w:rFonts w:asciiTheme="minorHAnsi" w:hAnsiTheme="minorHAnsi" w:cstheme="minorHAnsi"/>
          <w:sz w:val="22"/>
          <w:szCs w:val="22"/>
        </w:rPr>
      </w:pPr>
      <w:r w:rsidRPr="00721C61">
        <w:rPr>
          <w:rFonts w:asciiTheme="minorHAnsi" w:hAnsiTheme="minorHAnsi" w:cstheme="minorHAnsi"/>
          <w:sz w:val="22"/>
          <w:szCs w:val="22"/>
        </w:rPr>
        <w:t>•</w:t>
      </w:r>
      <w:r w:rsidRPr="00721C61">
        <w:rPr>
          <w:rFonts w:asciiTheme="minorHAnsi" w:hAnsiTheme="minorHAnsi" w:cstheme="minorHAnsi"/>
          <w:sz w:val="22"/>
          <w:szCs w:val="22"/>
        </w:rPr>
        <w:tab/>
        <w:t>Act early to intervene at the point need is identified</w:t>
      </w:r>
    </w:p>
    <w:p w14:paraId="0EE6F710" w14:textId="11BB29B1" w:rsidR="0091265E" w:rsidRPr="00721C61" w:rsidRDefault="0091265E" w:rsidP="0091265E">
      <w:pPr>
        <w:rPr>
          <w:rFonts w:asciiTheme="minorHAnsi" w:hAnsiTheme="minorHAnsi" w:cstheme="minorHAnsi"/>
          <w:sz w:val="22"/>
          <w:szCs w:val="22"/>
        </w:rPr>
      </w:pPr>
      <w:r w:rsidRPr="00721C61">
        <w:rPr>
          <w:rFonts w:asciiTheme="minorHAnsi" w:hAnsiTheme="minorHAnsi" w:cstheme="minorHAnsi"/>
          <w:sz w:val="22"/>
          <w:szCs w:val="22"/>
        </w:rPr>
        <w:t>•</w:t>
      </w:r>
      <w:r w:rsidRPr="00721C61">
        <w:rPr>
          <w:rFonts w:asciiTheme="minorHAnsi" w:hAnsiTheme="minorHAnsi" w:cstheme="minorHAnsi"/>
          <w:sz w:val="22"/>
          <w:szCs w:val="22"/>
        </w:rPr>
        <w:tab/>
        <w:t>Adopt a whole school approach in which all staff take responsibility for disadvantaged pupils’ outcomes and raise expectations of what they can achieve</w:t>
      </w:r>
    </w:p>
    <w:p w14:paraId="2A7D54EB" w14:textId="57F5E1DE" w:rsidR="00E66558" w:rsidRPr="00721C61" w:rsidRDefault="009D71E8" w:rsidP="0091265E">
      <w:pPr>
        <w:rPr>
          <w:rFonts w:asciiTheme="minorHAnsi" w:hAnsiTheme="minorHAnsi" w:cstheme="minorHAnsi"/>
          <w:b/>
          <w:sz w:val="22"/>
          <w:szCs w:val="22"/>
        </w:rPr>
      </w:pPr>
      <w:r w:rsidRPr="00721C61">
        <w:rPr>
          <w:rFonts w:asciiTheme="minorHAnsi" w:hAnsiTheme="minorHAnsi" w:cstheme="minorHAnsi"/>
          <w:b/>
          <w:color w:val="00B050"/>
          <w:sz w:val="22"/>
          <w:szCs w:val="22"/>
          <w:u w:val="single"/>
        </w:rPr>
        <w:t>Challenges</w:t>
      </w:r>
    </w:p>
    <w:p w14:paraId="2A7D54EC" w14:textId="77777777" w:rsidR="00E66558" w:rsidRPr="00721C61" w:rsidRDefault="009D71E8">
      <w:pPr>
        <w:spacing w:before="120" w:line="240" w:lineRule="auto"/>
        <w:textAlignment w:val="baseline"/>
        <w:outlineLvl w:val="0"/>
        <w:rPr>
          <w:rFonts w:asciiTheme="minorHAnsi" w:hAnsiTheme="minorHAnsi" w:cstheme="minorHAnsi"/>
          <w:sz w:val="22"/>
          <w:szCs w:val="22"/>
        </w:rPr>
      </w:pPr>
      <w:r w:rsidRPr="00721C61">
        <w:rPr>
          <w:rFonts w:asciiTheme="minorHAnsi" w:hAnsiTheme="minorHAnsi" w:cstheme="minorHAnsi"/>
          <w:bCs/>
          <w:color w:val="auto"/>
          <w:sz w:val="22"/>
          <w:szCs w:val="22"/>
        </w:rPr>
        <w:t>This details</w:t>
      </w:r>
      <w:r w:rsidRPr="00721C61">
        <w:rPr>
          <w:rFonts w:asciiTheme="minorHAnsi" w:hAnsiTheme="minorHAnsi" w:cstheme="minorHAnsi"/>
          <w:color w:val="auto"/>
          <w:sz w:val="22"/>
          <w:szCs w:val="22"/>
        </w:rPr>
        <w:t xml:space="preserve"> the key</w:t>
      </w:r>
      <w:r w:rsidRPr="00721C61">
        <w:rPr>
          <w:rFonts w:asciiTheme="minorHAnsi" w:hAnsiTheme="minorHAnsi" w:cstheme="minorHAnsi"/>
          <w:bCs/>
          <w:color w:val="auto"/>
          <w:sz w:val="22"/>
          <w:szCs w:val="22"/>
        </w:rPr>
        <w:t xml:space="preserve"> </w:t>
      </w:r>
      <w:r w:rsidRPr="00721C61">
        <w:rPr>
          <w:rFonts w:asciiTheme="minorHAnsi" w:hAnsiTheme="minorHAnsi" w:cstheme="minorHAnsi"/>
          <w:color w:val="auto"/>
          <w:sz w:val="22"/>
          <w:szCs w:val="22"/>
        </w:rPr>
        <w:t xml:space="preserve">challenges to </w:t>
      </w:r>
      <w:r w:rsidRPr="00721C61">
        <w:rPr>
          <w:rFonts w:asciiTheme="minorHAnsi" w:hAnsiTheme="minorHAnsi" w:cstheme="minorHAnsi"/>
          <w:bCs/>
          <w:color w:val="auto"/>
          <w:sz w:val="22"/>
          <w:szCs w:val="22"/>
        </w:rPr>
        <w:t>achievement that we have</w:t>
      </w:r>
      <w:r w:rsidRPr="00721C61">
        <w:rPr>
          <w:rFonts w:asciiTheme="minorHAnsi" w:hAnsiTheme="minorHAnsi" w:cstheme="minorHAnsi"/>
          <w:color w:val="auto"/>
          <w:sz w:val="22"/>
          <w:szCs w:val="22"/>
        </w:rPr>
        <w:t xml:space="preserve"> identified among </w:t>
      </w:r>
      <w:r w:rsidRPr="00721C61">
        <w:rPr>
          <w:rFonts w:asciiTheme="minorHAnsi" w:hAnsiTheme="minorHAnsi" w:cstheme="minorHAnsi"/>
          <w:bCs/>
          <w:color w:val="auto"/>
          <w:sz w:val="22"/>
          <w:szCs w:val="22"/>
        </w:rPr>
        <w:t>our</w:t>
      </w:r>
      <w:r w:rsidRPr="00721C61">
        <w:rPr>
          <w:rFonts w:asciiTheme="minorHAnsi" w:hAnsiTheme="minorHAnsi" w:cstheme="minorHAnsi"/>
          <w:color w:val="auto"/>
          <w:sz w:val="22"/>
          <w:szCs w:val="22"/>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721C61" w14:paraId="2A7D54EF" w14:textId="77777777" w:rsidTr="003E5D78">
        <w:tc>
          <w:tcPr>
            <w:tcW w:w="147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4ED"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4EE"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 xml:space="preserve">Detail of challenge </w:t>
            </w:r>
          </w:p>
        </w:tc>
      </w:tr>
      <w:tr w:rsidR="00E66558" w:rsidRPr="00721C61"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EE25C11" w:rsidR="00E66558" w:rsidRPr="00721C61" w:rsidRDefault="0042174F" w:rsidP="0042174F">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 xml:space="preserve">Disadvantaged children will have gaps in their learning and have suffered uncertainty during the </w:t>
            </w:r>
            <w:proofErr w:type="spellStart"/>
            <w:r w:rsidRPr="00721C61">
              <w:rPr>
                <w:rFonts w:asciiTheme="minorHAnsi" w:hAnsiTheme="minorHAnsi" w:cstheme="minorHAnsi"/>
                <w:sz w:val="22"/>
                <w:szCs w:val="22"/>
              </w:rPr>
              <w:t>Covid</w:t>
            </w:r>
            <w:proofErr w:type="spellEnd"/>
            <w:r w:rsidRPr="00721C61">
              <w:rPr>
                <w:rFonts w:asciiTheme="minorHAnsi" w:hAnsiTheme="minorHAnsi" w:cstheme="minorHAnsi"/>
                <w:sz w:val="22"/>
                <w:szCs w:val="22"/>
              </w:rPr>
              <w:t xml:space="preserve"> 19 crisis.</w:t>
            </w:r>
          </w:p>
        </w:tc>
      </w:tr>
      <w:tr w:rsidR="00E66558" w:rsidRPr="00721C61"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FA941F3" w:rsidR="00E66558" w:rsidRPr="00721C61" w:rsidRDefault="0042174F" w:rsidP="0042174F">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Very few children eligible for pupil premium achieve at greater depth. In some year groups no children eligible for pupil premium are achieving greater depth.</w:t>
            </w:r>
          </w:p>
        </w:tc>
      </w:tr>
      <w:tr w:rsidR="00E66558" w:rsidRPr="00721C61"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E569F4A" w:rsidR="00E66558" w:rsidRPr="00721C61" w:rsidRDefault="00DD17A4" w:rsidP="0042174F">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In most</w:t>
            </w:r>
            <w:r w:rsidR="0042174F" w:rsidRPr="00721C61">
              <w:rPr>
                <w:rFonts w:asciiTheme="minorHAnsi" w:hAnsiTheme="minorHAnsi" w:cstheme="minorHAnsi"/>
                <w:sz w:val="22"/>
                <w:szCs w:val="22"/>
              </w:rPr>
              <w:t xml:space="preserve"> KS2 year groups a lower proportion of children eligible for PP are achieving ARE in reading and writing compared to children non</w:t>
            </w:r>
            <w:r w:rsidR="00627AA9">
              <w:rPr>
                <w:rFonts w:asciiTheme="minorHAnsi" w:hAnsiTheme="minorHAnsi" w:cstheme="minorHAnsi"/>
                <w:sz w:val="22"/>
                <w:szCs w:val="22"/>
              </w:rPr>
              <w:t>-</w:t>
            </w:r>
            <w:r w:rsidR="0042174F" w:rsidRPr="00721C61">
              <w:rPr>
                <w:rFonts w:asciiTheme="minorHAnsi" w:hAnsiTheme="minorHAnsi" w:cstheme="minorHAnsi"/>
                <w:sz w:val="22"/>
                <w:szCs w:val="22"/>
              </w:rPr>
              <w:t>eligible for PP.</w:t>
            </w:r>
          </w:p>
        </w:tc>
      </w:tr>
      <w:tr w:rsidR="00E66558" w:rsidRPr="00721C61"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721C61" w:rsidRDefault="009D71E8">
            <w:pPr>
              <w:pStyle w:val="TableRow"/>
              <w:rPr>
                <w:rFonts w:asciiTheme="minorHAnsi" w:hAnsiTheme="minorHAnsi" w:cstheme="minorHAnsi"/>
                <w:sz w:val="22"/>
                <w:szCs w:val="22"/>
              </w:rPr>
            </w:pPr>
            <w:r w:rsidRPr="00721C61">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BD25C5D" w:rsidR="00E66558" w:rsidRPr="00721C61" w:rsidRDefault="0042174F" w:rsidP="0042174F">
            <w:pPr>
              <w:pStyle w:val="TableRowCentered"/>
              <w:jc w:val="left"/>
              <w:rPr>
                <w:rFonts w:asciiTheme="minorHAnsi" w:hAnsiTheme="minorHAnsi" w:cstheme="minorHAnsi"/>
                <w:iCs/>
                <w:sz w:val="22"/>
                <w:szCs w:val="22"/>
              </w:rPr>
            </w:pPr>
            <w:r w:rsidRPr="00721C61">
              <w:rPr>
                <w:rFonts w:asciiTheme="minorHAnsi" w:hAnsiTheme="minorHAnsi" w:cstheme="minorHAnsi"/>
                <w:sz w:val="22"/>
                <w:szCs w:val="22"/>
              </w:rPr>
              <w:t>Children eligible for pupil premium have lower attendance rates than other children.</w:t>
            </w:r>
          </w:p>
        </w:tc>
      </w:tr>
      <w:tr w:rsidR="00E66558" w:rsidRPr="00721C61"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721C61" w:rsidRDefault="009D71E8">
            <w:pPr>
              <w:pStyle w:val="TableRow"/>
              <w:rPr>
                <w:rFonts w:asciiTheme="minorHAnsi" w:hAnsiTheme="minorHAnsi" w:cstheme="minorHAnsi"/>
                <w:sz w:val="22"/>
                <w:szCs w:val="22"/>
              </w:rPr>
            </w:pPr>
            <w:bookmarkStart w:id="16" w:name="_Toc443397160"/>
            <w:r w:rsidRPr="00721C61">
              <w:rPr>
                <w:rFonts w:asciiTheme="minorHAnsi" w:hAnsiTheme="minorHAnsi" w:cstheme="minorHAnsi"/>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BE06494" w:rsidR="00E66558" w:rsidRPr="00721C61" w:rsidRDefault="0042174F">
            <w:pPr>
              <w:pStyle w:val="TableRowCentered"/>
              <w:jc w:val="left"/>
              <w:rPr>
                <w:rFonts w:asciiTheme="minorHAnsi" w:hAnsiTheme="minorHAnsi" w:cstheme="minorHAnsi"/>
                <w:iCs/>
                <w:sz w:val="22"/>
                <w:szCs w:val="22"/>
              </w:rPr>
            </w:pPr>
            <w:r w:rsidRPr="00721C61">
              <w:rPr>
                <w:rFonts w:asciiTheme="minorHAnsi" w:hAnsiTheme="minorHAnsi" w:cstheme="minorHAnsi"/>
                <w:iCs/>
                <w:sz w:val="22"/>
                <w:szCs w:val="22"/>
              </w:rPr>
              <w:t>Parental support and engagement.</w:t>
            </w:r>
          </w:p>
        </w:tc>
      </w:tr>
    </w:tbl>
    <w:p w14:paraId="2A7D5500" w14:textId="4358D10B" w:rsidR="00E66558" w:rsidRPr="00721C61" w:rsidRDefault="009D71E8" w:rsidP="003A5BDA">
      <w:pPr>
        <w:pStyle w:val="Heading2"/>
        <w:spacing w:before="600"/>
        <w:rPr>
          <w:rFonts w:asciiTheme="minorHAnsi" w:hAnsiTheme="minorHAnsi" w:cstheme="minorHAnsi"/>
          <w:color w:val="00B050"/>
          <w:sz w:val="22"/>
          <w:szCs w:val="22"/>
          <w:u w:val="single"/>
        </w:rPr>
      </w:pPr>
      <w:r w:rsidRPr="00721C61">
        <w:rPr>
          <w:rFonts w:asciiTheme="minorHAnsi" w:hAnsiTheme="minorHAnsi" w:cstheme="minorHAnsi"/>
          <w:color w:val="00B050"/>
          <w:sz w:val="22"/>
          <w:szCs w:val="22"/>
          <w:u w:val="single"/>
        </w:rPr>
        <w:t xml:space="preserve">Intended outcomes </w:t>
      </w:r>
    </w:p>
    <w:tbl>
      <w:tblPr>
        <w:tblW w:w="5000" w:type="pct"/>
        <w:tblCellMar>
          <w:left w:w="10" w:type="dxa"/>
          <w:right w:w="10" w:type="dxa"/>
        </w:tblCellMar>
        <w:tblLook w:val="04A0" w:firstRow="1" w:lastRow="0" w:firstColumn="1" w:lastColumn="0" w:noHBand="0" w:noVBand="1"/>
      </w:tblPr>
      <w:tblGrid>
        <w:gridCol w:w="3823"/>
        <w:gridCol w:w="5663"/>
      </w:tblGrid>
      <w:tr w:rsidR="00E66558" w:rsidRPr="00721C61" w14:paraId="2A7D5503" w14:textId="77777777" w:rsidTr="009337C9">
        <w:tc>
          <w:tcPr>
            <w:tcW w:w="382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501"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Intended outcome</w:t>
            </w:r>
          </w:p>
        </w:tc>
        <w:tc>
          <w:tcPr>
            <w:tcW w:w="566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502"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Success criteria</w:t>
            </w:r>
          </w:p>
        </w:tc>
      </w:tr>
      <w:tr w:rsidR="00F9515B" w:rsidRPr="00721C61" w14:paraId="2A7D550C" w14:textId="77777777" w:rsidTr="009337C9">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217903C" w:rsidR="00F9515B" w:rsidRPr="00721C61" w:rsidRDefault="00F9515B" w:rsidP="00F9515B">
            <w:pPr>
              <w:pStyle w:val="TableRow"/>
              <w:rPr>
                <w:rFonts w:asciiTheme="minorHAnsi" w:hAnsiTheme="minorHAnsi" w:cstheme="minorHAnsi"/>
                <w:sz w:val="22"/>
                <w:szCs w:val="22"/>
              </w:rPr>
            </w:pPr>
            <w:r w:rsidRPr="00721C61">
              <w:rPr>
                <w:rFonts w:asciiTheme="minorHAnsi" w:hAnsiTheme="minorHAnsi" w:cstheme="minorHAnsi"/>
                <w:sz w:val="22"/>
                <w:szCs w:val="22"/>
              </w:rPr>
              <w:t>Progress</w:t>
            </w:r>
            <w:r w:rsidRPr="00721C61">
              <w:rPr>
                <w:rFonts w:asciiTheme="minorHAnsi" w:hAnsiTheme="minorHAnsi" w:cstheme="minorHAnsi"/>
                <w:spacing w:val="-3"/>
                <w:sz w:val="22"/>
                <w:szCs w:val="22"/>
              </w:rPr>
              <w:t xml:space="preserve"> </w:t>
            </w:r>
            <w:r w:rsidRPr="00721C61">
              <w:rPr>
                <w:rFonts w:asciiTheme="minorHAnsi" w:hAnsiTheme="minorHAnsi" w:cstheme="minorHAnsi"/>
                <w:sz w:val="22"/>
                <w:szCs w:val="22"/>
              </w:rPr>
              <w:t>in Reading</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82824" w14:textId="77777777" w:rsidR="00F9515B" w:rsidRPr="00721C61" w:rsidRDefault="00F9515B" w:rsidP="00F9515B">
            <w:pPr>
              <w:pStyle w:val="TableRowCentered"/>
              <w:jc w:val="left"/>
              <w:rPr>
                <w:rFonts w:asciiTheme="minorHAnsi" w:hAnsiTheme="minorHAnsi" w:cstheme="minorHAnsi"/>
                <w:spacing w:val="-63"/>
                <w:sz w:val="22"/>
                <w:szCs w:val="22"/>
              </w:rPr>
            </w:pPr>
            <w:r w:rsidRPr="00721C61">
              <w:rPr>
                <w:rFonts w:asciiTheme="minorHAnsi" w:hAnsiTheme="minorHAnsi" w:cstheme="minorHAnsi"/>
                <w:sz w:val="22"/>
                <w:szCs w:val="22"/>
              </w:rPr>
              <w:t>Achieve</w:t>
            </w:r>
            <w:r w:rsidRPr="00721C61">
              <w:rPr>
                <w:rFonts w:asciiTheme="minorHAnsi" w:hAnsiTheme="minorHAnsi" w:cstheme="minorHAnsi"/>
                <w:spacing w:val="-4"/>
                <w:sz w:val="22"/>
                <w:szCs w:val="22"/>
              </w:rPr>
              <w:t xml:space="preserve"> </w:t>
            </w:r>
            <w:r w:rsidRPr="00721C61">
              <w:rPr>
                <w:rFonts w:asciiTheme="minorHAnsi" w:hAnsiTheme="minorHAnsi" w:cstheme="minorHAnsi"/>
                <w:sz w:val="22"/>
                <w:szCs w:val="22"/>
              </w:rPr>
              <w:t>national</w:t>
            </w:r>
            <w:r w:rsidRPr="00721C61">
              <w:rPr>
                <w:rFonts w:asciiTheme="minorHAnsi" w:hAnsiTheme="minorHAnsi" w:cstheme="minorHAnsi"/>
                <w:spacing w:val="-6"/>
                <w:sz w:val="22"/>
                <w:szCs w:val="22"/>
              </w:rPr>
              <w:t xml:space="preserve"> </w:t>
            </w:r>
            <w:r w:rsidRPr="00721C61">
              <w:rPr>
                <w:rFonts w:asciiTheme="minorHAnsi" w:hAnsiTheme="minorHAnsi" w:cstheme="minorHAnsi"/>
                <w:sz w:val="22"/>
                <w:szCs w:val="22"/>
              </w:rPr>
              <w:t>average</w:t>
            </w:r>
            <w:r w:rsidRPr="00721C61">
              <w:rPr>
                <w:rFonts w:asciiTheme="minorHAnsi" w:hAnsiTheme="minorHAnsi" w:cstheme="minorHAnsi"/>
                <w:spacing w:val="-4"/>
                <w:sz w:val="22"/>
                <w:szCs w:val="22"/>
              </w:rPr>
              <w:t xml:space="preserve"> </w:t>
            </w:r>
            <w:r w:rsidRPr="00721C61">
              <w:rPr>
                <w:rFonts w:asciiTheme="minorHAnsi" w:hAnsiTheme="minorHAnsi" w:cstheme="minorHAnsi"/>
                <w:sz w:val="22"/>
                <w:szCs w:val="22"/>
              </w:rPr>
              <w:t>progress</w:t>
            </w:r>
            <w:r w:rsidRPr="00721C61">
              <w:rPr>
                <w:rFonts w:asciiTheme="minorHAnsi" w:hAnsiTheme="minorHAnsi" w:cstheme="minorHAnsi"/>
                <w:spacing w:val="-63"/>
                <w:sz w:val="22"/>
                <w:szCs w:val="22"/>
              </w:rPr>
              <w:t xml:space="preserve">   </w:t>
            </w:r>
          </w:p>
          <w:p w14:paraId="2A7D550B" w14:textId="3D6ECF6C" w:rsidR="00F9515B" w:rsidRPr="00721C61" w:rsidRDefault="00F9515B" w:rsidP="00F9515B">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scores or above</w:t>
            </w:r>
            <w:r w:rsidRPr="00721C61">
              <w:rPr>
                <w:rFonts w:asciiTheme="minorHAnsi" w:hAnsiTheme="minorHAnsi" w:cstheme="minorHAnsi"/>
                <w:spacing w:val="-1"/>
                <w:sz w:val="22"/>
                <w:szCs w:val="22"/>
              </w:rPr>
              <w:t xml:space="preserve"> </w:t>
            </w:r>
            <w:r w:rsidRPr="00721C61">
              <w:rPr>
                <w:rFonts w:asciiTheme="minorHAnsi" w:hAnsiTheme="minorHAnsi" w:cstheme="minorHAnsi"/>
                <w:sz w:val="22"/>
                <w:szCs w:val="22"/>
              </w:rPr>
              <w:t>in KS1</w:t>
            </w:r>
            <w:r w:rsidRPr="00721C61">
              <w:rPr>
                <w:rFonts w:asciiTheme="minorHAnsi" w:hAnsiTheme="minorHAnsi" w:cstheme="minorHAnsi"/>
                <w:spacing w:val="-3"/>
                <w:sz w:val="22"/>
                <w:szCs w:val="22"/>
              </w:rPr>
              <w:t xml:space="preserve"> </w:t>
            </w:r>
            <w:r w:rsidRPr="00721C61">
              <w:rPr>
                <w:rFonts w:asciiTheme="minorHAnsi" w:hAnsiTheme="minorHAnsi" w:cstheme="minorHAnsi"/>
                <w:sz w:val="22"/>
                <w:szCs w:val="22"/>
              </w:rPr>
              <w:t>and KS2</w:t>
            </w:r>
            <w:r w:rsidRPr="00721C61">
              <w:rPr>
                <w:rFonts w:asciiTheme="minorHAnsi" w:hAnsiTheme="minorHAnsi" w:cstheme="minorHAnsi"/>
                <w:spacing w:val="-1"/>
                <w:sz w:val="22"/>
                <w:szCs w:val="22"/>
              </w:rPr>
              <w:t xml:space="preserve"> </w:t>
            </w:r>
            <w:r w:rsidRPr="00721C61">
              <w:rPr>
                <w:rFonts w:asciiTheme="minorHAnsi" w:hAnsiTheme="minorHAnsi" w:cstheme="minorHAnsi"/>
                <w:sz w:val="22"/>
                <w:szCs w:val="22"/>
              </w:rPr>
              <w:t>Reading</w:t>
            </w:r>
          </w:p>
        </w:tc>
      </w:tr>
      <w:tr w:rsidR="00F9515B" w:rsidRPr="00721C61" w14:paraId="2A7D550F" w14:textId="77777777" w:rsidTr="009337C9">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719A90E" w:rsidR="00F9515B" w:rsidRPr="00721C61" w:rsidRDefault="00F9515B" w:rsidP="00F9515B">
            <w:pPr>
              <w:pStyle w:val="TableRow"/>
              <w:rPr>
                <w:rFonts w:asciiTheme="minorHAnsi" w:hAnsiTheme="minorHAnsi" w:cstheme="minorHAnsi"/>
                <w:sz w:val="22"/>
                <w:szCs w:val="22"/>
              </w:rPr>
            </w:pPr>
            <w:r w:rsidRPr="00721C61">
              <w:rPr>
                <w:rFonts w:asciiTheme="minorHAnsi" w:hAnsiTheme="minorHAnsi" w:cstheme="minorHAnsi"/>
                <w:sz w:val="22"/>
                <w:szCs w:val="22"/>
              </w:rPr>
              <w:t>Progress</w:t>
            </w:r>
            <w:r w:rsidRPr="00721C61">
              <w:rPr>
                <w:rFonts w:asciiTheme="minorHAnsi" w:hAnsiTheme="minorHAnsi" w:cstheme="minorHAnsi"/>
                <w:spacing w:val="-4"/>
                <w:sz w:val="22"/>
                <w:szCs w:val="22"/>
              </w:rPr>
              <w:t xml:space="preserve"> </w:t>
            </w:r>
            <w:r w:rsidRPr="00721C61">
              <w:rPr>
                <w:rFonts w:asciiTheme="minorHAnsi" w:hAnsiTheme="minorHAnsi" w:cstheme="minorHAnsi"/>
                <w:sz w:val="22"/>
                <w:szCs w:val="22"/>
              </w:rPr>
              <w:t>in</w:t>
            </w:r>
            <w:r w:rsidRPr="00721C61">
              <w:rPr>
                <w:rFonts w:asciiTheme="minorHAnsi" w:hAnsiTheme="minorHAnsi" w:cstheme="minorHAnsi"/>
                <w:spacing w:val="-1"/>
                <w:sz w:val="22"/>
                <w:szCs w:val="22"/>
              </w:rPr>
              <w:t xml:space="preserve"> </w:t>
            </w:r>
            <w:r w:rsidRPr="00721C61">
              <w:rPr>
                <w:rFonts w:asciiTheme="minorHAnsi" w:hAnsiTheme="minorHAnsi" w:cstheme="minorHAnsi"/>
                <w:sz w:val="22"/>
                <w:szCs w:val="22"/>
              </w:rPr>
              <w:t>Writing</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F4949" w14:textId="013502F8" w:rsidR="00F9515B" w:rsidRPr="00721C61" w:rsidRDefault="00627AA9" w:rsidP="00F9515B">
            <w:pPr>
              <w:pStyle w:val="TableRowCentered"/>
              <w:jc w:val="left"/>
              <w:rPr>
                <w:rFonts w:asciiTheme="minorHAnsi" w:hAnsiTheme="minorHAnsi" w:cstheme="minorHAnsi"/>
                <w:spacing w:val="-63"/>
                <w:sz w:val="22"/>
                <w:szCs w:val="22"/>
              </w:rPr>
            </w:pPr>
            <w:r>
              <w:rPr>
                <w:rFonts w:asciiTheme="minorHAnsi" w:hAnsiTheme="minorHAnsi" w:cstheme="minorHAnsi"/>
                <w:spacing w:val="-4"/>
                <w:sz w:val="22"/>
                <w:szCs w:val="22"/>
              </w:rPr>
              <w:t>Maintain</w:t>
            </w:r>
            <w:r w:rsidR="00F9515B" w:rsidRPr="00721C61">
              <w:rPr>
                <w:rFonts w:asciiTheme="minorHAnsi" w:hAnsiTheme="minorHAnsi" w:cstheme="minorHAnsi"/>
                <w:spacing w:val="-4"/>
                <w:sz w:val="22"/>
                <w:szCs w:val="22"/>
              </w:rPr>
              <w:t xml:space="preserve"> </w:t>
            </w:r>
            <w:r w:rsidR="00F9515B" w:rsidRPr="00721C61">
              <w:rPr>
                <w:rFonts w:asciiTheme="minorHAnsi" w:hAnsiTheme="minorHAnsi" w:cstheme="minorHAnsi"/>
                <w:sz w:val="22"/>
                <w:szCs w:val="22"/>
              </w:rPr>
              <w:t>national</w:t>
            </w:r>
            <w:r w:rsidR="00F9515B" w:rsidRPr="00721C61">
              <w:rPr>
                <w:rFonts w:asciiTheme="minorHAnsi" w:hAnsiTheme="minorHAnsi" w:cstheme="minorHAnsi"/>
                <w:spacing w:val="-6"/>
                <w:sz w:val="22"/>
                <w:szCs w:val="22"/>
              </w:rPr>
              <w:t xml:space="preserve"> </w:t>
            </w:r>
            <w:r w:rsidR="00F9515B" w:rsidRPr="00721C61">
              <w:rPr>
                <w:rFonts w:asciiTheme="minorHAnsi" w:hAnsiTheme="minorHAnsi" w:cstheme="minorHAnsi"/>
                <w:sz w:val="22"/>
                <w:szCs w:val="22"/>
              </w:rPr>
              <w:t>average</w:t>
            </w:r>
            <w:r w:rsidR="00F9515B" w:rsidRPr="00721C61">
              <w:rPr>
                <w:rFonts w:asciiTheme="minorHAnsi" w:hAnsiTheme="minorHAnsi" w:cstheme="minorHAnsi"/>
                <w:spacing w:val="-4"/>
                <w:sz w:val="22"/>
                <w:szCs w:val="22"/>
              </w:rPr>
              <w:t xml:space="preserve"> </w:t>
            </w:r>
            <w:r w:rsidR="00F9515B" w:rsidRPr="00721C61">
              <w:rPr>
                <w:rFonts w:asciiTheme="minorHAnsi" w:hAnsiTheme="minorHAnsi" w:cstheme="minorHAnsi"/>
                <w:sz w:val="22"/>
                <w:szCs w:val="22"/>
              </w:rPr>
              <w:t>progress</w:t>
            </w:r>
            <w:r w:rsidR="00F9515B" w:rsidRPr="00721C61">
              <w:rPr>
                <w:rFonts w:asciiTheme="minorHAnsi" w:hAnsiTheme="minorHAnsi" w:cstheme="minorHAnsi"/>
                <w:spacing w:val="-63"/>
                <w:sz w:val="22"/>
                <w:szCs w:val="22"/>
              </w:rPr>
              <w:t xml:space="preserve"> </w:t>
            </w:r>
          </w:p>
          <w:p w14:paraId="2A7D550E" w14:textId="69BF98C4" w:rsidR="00F9515B" w:rsidRPr="00721C61" w:rsidRDefault="00F9515B" w:rsidP="00F9515B">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scores or above in</w:t>
            </w:r>
            <w:r w:rsidRPr="00721C61">
              <w:rPr>
                <w:rFonts w:asciiTheme="minorHAnsi" w:hAnsiTheme="minorHAnsi" w:cstheme="minorHAnsi"/>
                <w:spacing w:val="1"/>
                <w:sz w:val="22"/>
                <w:szCs w:val="22"/>
              </w:rPr>
              <w:t xml:space="preserve"> </w:t>
            </w:r>
            <w:r w:rsidRPr="00721C61">
              <w:rPr>
                <w:rFonts w:asciiTheme="minorHAnsi" w:hAnsiTheme="minorHAnsi" w:cstheme="minorHAnsi"/>
                <w:sz w:val="22"/>
                <w:szCs w:val="22"/>
              </w:rPr>
              <w:t>KS1 /</w:t>
            </w:r>
            <w:r w:rsidRPr="00721C61">
              <w:rPr>
                <w:rFonts w:asciiTheme="minorHAnsi" w:hAnsiTheme="minorHAnsi" w:cstheme="minorHAnsi"/>
                <w:spacing w:val="-1"/>
                <w:sz w:val="22"/>
                <w:szCs w:val="22"/>
              </w:rPr>
              <w:t xml:space="preserve"> </w:t>
            </w:r>
            <w:r w:rsidRPr="00721C61">
              <w:rPr>
                <w:rFonts w:asciiTheme="minorHAnsi" w:hAnsiTheme="minorHAnsi" w:cstheme="minorHAnsi"/>
                <w:sz w:val="22"/>
                <w:szCs w:val="22"/>
              </w:rPr>
              <w:t>KS2</w:t>
            </w:r>
            <w:r w:rsidRPr="00721C61">
              <w:rPr>
                <w:rFonts w:asciiTheme="minorHAnsi" w:hAnsiTheme="minorHAnsi" w:cstheme="minorHAnsi"/>
                <w:spacing w:val="-4"/>
                <w:sz w:val="22"/>
                <w:szCs w:val="22"/>
              </w:rPr>
              <w:t xml:space="preserve"> </w:t>
            </w:r>
            <w:r w:rsidRPr="00721C61">
              <w:rPr>
                <w:rFonts w:asciiTheme="minorHAnsi" w:hAnsiTheme="minorHAnsi" w:cstheme="minorHAnsi"/>
                <w:sz w:val="22"/>
                <w:szCs w:val="22"/>
              </w:rPr>
              <w:t>Writing</w:t>
            </w:r>
          </w:p>
        </w:tc>
      </w:tr>
      <w:tr w:rsidR="00F9515B" w:rsidRPr="00721C61" w14:paraId="77D16975" w14:textId="77777777" w:rsidTr="009337C9">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89E87" w14:textId="12BFD8EC" w:rsidR="00F9515B" w:rsidRPr="00721C61" w:rsidRDefault="00F9515B" w:rsidP="00F9515B">
            <w:pPr>
              <w:pStyle w:val="TableRow"/>
              <w:rPr>
                <w:rFonts w:asciiTheme="minorHAnsi" w:hAnsiTheme="minorHAnsi" w:cstheme="minorHAnsi"/>
                <w:sz w:val="22"/>
                <w:szCs w:val="22"/>
              </w:rPr>
            </w:pPr>
            <w:r w:rsidRPr="00721C61">
              <w:rPr>
                <w:rFonts w:asciiTheme="minorHAnsi" w:hAnsiTheme="minorHAnsi" w:cstheme="minorHAnsi"/>
                <w:sz w:val="22"/>
                <w:szCs w:val="22"/>
              </w:rPr>
              <w:t>Progress</w:t>
            </w:r>
            <w:r w:rsidRPr="00721C61">
              <w:rPr>
                <w:rFonts w:asciiTheme="minorHAnsi" w:hAnsiTheme="minorHAnsi" w:cstheme="minorHAnsi"/>
                <w:spacing w:val="-2"/>
                <w:sz w:val="22"/>
                <w:szCs w:val="22"/>
              </w:rPr>
              <w:t xml:space="preserve"> </w:t>
            </w:r>
            <w:r w:rsidRPr="00721C61">
              <w:rPr>
                <w:rFonts w:asciiTheme="minorHAnsi" w:hAnsiTheme="minorHAnsi" w:cstheme="minorHAnsi"/>
                <w:sz w:val="22"/>
                <w:szCs w:val="22"/>
              </w:rPr>
              <w:t>in</w:t>
            </w:r>
            <w:r w:rsidRPr="00721C61">
              <w:rPr>
                <w:rFonts w:asciiTheme="minorHAnsi" w:hAnsiTheme="minorHAnsi" w:cstheme="minorHAnsi"/>
                <w:spacing w:val="-2"/>
                <w:sz w:val="22"/>
                <w:szCs w:val="22"/>
              </w:rPr>
              <w:t xml:space="preserve"> </w:t>
            </w:r>
            <w:r w:rsidRPr="00721C61">
              <w:rPr>
                <w:rFonts w:asciiTheme="minorHAnsi" w:hAnsiTheme="minorHAnsi" w:cstheme="minorHAnsi"/>
                <w:sz w:val="22"/>
                <w:szCs w:val="22"/>
              </w:rPr>
              <w:t>Mathematics</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688F8" w14:textId="0A39B92C" w:rsidR="00F9515B" w:rsidRPr="00721C61" w:rsidRDefault="00F9515B" w:rsidP="00F9515B">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 xml:space="preserve">Achieve national average progress scores in KS1/ KS2 </w:t>
            </w:r>
            <w:r w:rsidRPr="00721C61">
              <w:rPr>
                <w:rFonts w:asciiTheme="minorHAnsi" w:hAnsiTheme="minorHAnsi" w:cstheme="minorHAnsi"/>
                <w:spacing w:val="-64"/>
                <w:sz w:val="22"/>
                <w:szCs w:val="22"/>
              </w:rPr>
              <w:t xml:space="preserve">  </w:t>
            </w:r>
            <w:r w:rsidRPr="00721C61">
              <w:rPr>
                <w:rFonts w:asciiTheme="minorHAnsi" w:hAnsiTheme="minorHAnsi" w:cstheme="minorHAnsi"/>
                <w:sz w:val="22"/>
                <w:szCs w:val="22"/>
              </w:rPr>
              <w:t>Mathematics</w:t>
            </w:r>
            <w:r w:rsidRPr="00721C61">
              <w:rPr>
                <w:rFonts w:asciiTheme="minorHAnsi" w:hAnsiTheme="minorHAnsi" w:cstheme="minorHAnsi"/>
                <w:spacing w:val="-9"/>
                <w:sz w:val="22"/>
                <w:szCs w:val="22"/>
              </w:rPr>
              <w:t xml:space="preserve"> </w:t>
            </w:r>
          </w:p>
        </w:tc>
      </w:tr>
      <w:tr w:rsidR="00F9515B" w:rsidRPr="00721C61" w14:paraId="1FAE23B7" w14:textId="77777777" w:rsidTr="009337C9">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1AE2D" w14:textId="1FC25E75" w:rsidR="00F9515B" w:rsidRPr="00721C61" w:rsidRDefault="00F9515B" w:rsidP="00F9515B">
            <w:pPr>
              <w:pStyle w:val="TableRow"/>
              <w:rPr>
                <w:rFonts w:asciiTheme="minorHAnsi" w:hAnsiTheme="minorHAnsi" w:cstheme="minorHAnsi"/>
                <w:sz w:val="22"/>
                <w:szCs w:val="22"/>
              </w:rPr>
            </w:pPr>
            <w:r w:rsidRPr="00721C61">
              <w:rPr>
                <w:rFonts w:asciiTheme="minorHAnsi" w:hAnsiTheme="minorHAnsi" w:cstheme="minorHAnsi"/>
                <w:sz w:val="22"/>
                <w:szCs w:val="22"/>
              </w:rPr>
              <w:t>Phonics</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3C80A" w14:textId="7DFEB113" w:rsidR="00F9515B" w:rsidRPr="00721C61" w:rsidRDefault="00F9515B" w:rsidP="00F9515B">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 xml:space="preserve">Achieve national average or above </w:t>
            </w:r>
            <w:proofErr w:type="gramStart"/>
            <w:r w:rsidRPr="00721C61">
              <w:rPr>
                <w:rFonts w:asciiTheme="minorHAnsi" w:hAnsiTheme="minorHAnsi" w:cstheme="minorHAnsi"/>
                <w:sz w:val="22"/>
                <w:szCs w:val="22"/>
              </w:rPr>
              <w:t xml:space="preserve">expected </w:t>
            </w:r>
            <w:r w:rsidRPr="00721C61">
              <w:rPr>
                <w:rFonts w:asciiTheme="minorHAnsi" w:hAnsiTheme="minorHAnsi" w:cstheme="minorHAnsi"/>
                <w:spacing w:val="-65"/>
                <w:sz w:val="22"/>
                <w:szCs w:val="22"/>
              </w:rPr>
              <w:t xml:space="preserve"> </w:t>
            </w:r>
            <w:r w:rsidRPr="00721C61">
              <w:rPr>
                <w:rFonts w:asciiTheme="minorHAnsi" w:hAnsiTheme="minorHAnsi" w:cstheme="minorHAnsi"/>
                <w:sz w:val="22"/>
                <w:szCs w:val="22"/>
              </w:rPr>
              <w:t>standard</w:t>
            </w:r>
            <w:proofErr w:type="gramEnd"/>
            <w:r w:rsidRPr="00721C61">
              <w:rPr>
                <w:rFonts w:asciiTheme="minorHAnsi" w:hAnsiTheme="minorHAnsi" w:cstheme="minorHAnsi"/>
                <w:spacing w:val="-1"/>
                <w:sz w:val="22"/>
                <w:szCs w:val="22"/>
              </w:rPr>
              <w:t xml:space="preserve"> </w:t>
            </w:r>
            <w:r w:rsidRPr="00721C61">
              <w:rPr>
                <w:rFonts w:asciiTheme="minorHAnsi" w:hAnsiTheme="minorHAnsi" w:cstheme="minorHAnsi"/>
                <w:sz w:val="22"/>
                <w:szCs w:val="22"/>
              </w:rPr>
              <w:t>in</w:t>
            </w:r>
            <w:r w:rsidRPr="00721C61">
              <w:rPr>
                <w:rFonts w:asciiTheme="minorHAnsi" w:hAnsiTheme="minorHAnsi" w:cstheme="minorHAnsi"/>
                <w:spacing w:val="-1"/>
                <w:sz w:val="22"/>
                <w:szCs w:val="22"/>
              </w:rPr>
              <w:t xml:space="preserve"> </w:t>
            </w:r>
            <w:r w:rsidRPr="00721C61">
              <w:rPr>
                <w:rFonts w:asciiTheme="minorHAnsi" w:hAnsiTheme="minorHAnsi" w:cstheme="minorHAnsi"/>
                <w:sz w:val="22"/>
                <w:szCs w:val="22"/>
              </w:rPr>
              <w:t>PSC.</w:t>
            </w:r>
          </w:p>
        </w:tc>
      </w:tr>
      <w:tr w:rsidR="00F9515B" w:rsidRPr="00721C61" w14:paraId="48BCF9A6" w14:textId="77777777" w:rsidTr="009337C9">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D890" w14:textId="14C24207" w:rsidR="00F9515B" w:rsidRPr="00721C61" w:rsidRDefault="00F9515B" w:rsidP="00F9515B">
            <w:pPr>
              <w:pStyle w:val="TableRow"/>
              <w:rPr>
                <w:rFonts w:asciiTheme="minorHAnsi" w:hAnsiTheme="minorHAnsi" w:cstheme="minorHAnsi"/>
                <w:sz w:val="22"/>
                <w:szCs w:val="22"/>
              </w:rPr>
            </w:pPr>
            <w:r w:rsidRPr="00721C61">
              <w:rPr>
                <w:rFonts w:asciiTheme="minorHAnsi" w:hAnsiTheme="minorHAnsi" w:cstheme="minorHAnsi"/>
                <w:sz w:val="22"/>
                <w:szCs w:val="22"/>
              </w:rPr>
              <w:t>Other</w:t>
            </w:r>
          </w:p>
        </w:tc>
        <w:tc>
          <w:tcPr>
            <w:tcW w:w="5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E51A" w14:textId="4591E966" w:rsidR="00F9515B" w:rsidRPr="00721C61" w:rsidRDefault="00F9515B" w:rsidP="00F9515B">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Ensure attendance of disadvantaged pupils is above 95%.</w:t>
            </w:r>
          </w:p>
        </w:tc>
      </w:tr>
    </w:tbl>
    <w:p w14:paraId="60BAD9F6" w14:textId="77777777" w:rsidR="00120AB1" w:rsidRPr="00721C61" w:rsidRDefault="00120AB1">
      <w:pPr>
        <w:pStyle w:val="Heading2"/>
        <w:rPr>
          <w:rFonts w:asciiTheme="minorHAnsi" w:hAnsiTheme="minorHAnsi" w:cstheme="minorHAnsi"/>
          <w:sz w:val="22"/>
          <w:szCs w:val="22"/>
        </w:rPr>
      </w:pPr>
    </w:p>
    <w:p w14:paraId="2A06959E" w14:textId="77777777" w:rsidR="00120AB1" w:rsidRPr="00721C61" w:rsidRDefault="00120AB1">
      <w:pPr>
        <w:suppressAutoHyphens w:val="0"/>
        <w:spacing w:after="0" w:line="240" w:lineRule="auto"/>
        <w:rPr>
          <w:rFonts w:asciiTheme="minorHAnsi" w:hAnsiTheme="minorHAnsi" w:cstheme="minorHAnsi"/>
          <w:b/>
          <w:color w:val="104F75"/>
          <w:sz w:val="22"/>
          <w:szCs w:val="22"/>
        </w:rPr>
      </w:pPr>
      <w:r w:rsidRPr="00721C61">
        <w:rPr>
          <w:rFonts w:asciiTheme="minorHAnsi" w:hAnsiTheme="minorHAnsi" w:cstheme="minorHAnsi"/>
          <w:sz w:val="22"/>
          <w:szCs w:val="22"/>
        </w:rPr>
        <w:br w:type="page"/>
      </w:r>
    </w:p>
    <w:p w14:paraId="2A7D5512" w14:textId="7B489199" w:rsidR="00E66558" w:rsidRPr="00721C61" w:rsidRDefault="009D71E8">
      <w:pPr>
        <w:pStyle w:val="Heading2"/>
        <w:rPr>
          <w:rFonts w:asciiTheme="minorHAnsi" w:hAnsiTheme="minorHAnsi" w:cstheme="minorHAnsi"/>
          <w:color w:val="00B050"/>
          <w:sz w:val="22"/>
          <w:szCs w:val="22"/>
          <w:u w:val="single"/>
        </w:rPr>
      </w:pPr>
      <w:r w:rsidRPr="00721C61">
        <w:rPr>
          <w:rFonts w:asciiTheme="minorHAnsi" w:hAnsiTheme="minorHAnsi" w:cstheme="minorHAnsi"/>
          <w:color w:val="00B050"/>
          <w:sz w:val="22"/>
          <w:szCs w:val="22"/>
          <w:u w:val="single"/>
        </w:rPr>
        <w:lastRenderedPageBreak/>
        <w:t>Activity in this academic year</w:t>
      </w:r>
    </w:p>
    <w:p w14:paraId="2A7D5514" w14:textId="388034F4" w:rsidR="00E66558" w:rsidRPr="00721C61" w:rsidRDefault="00EF7174">
      <w:pPr>
        <w:pStyle w:val="Heading3"/>
        <w:rPr>
          <w:rFonts w:asciiTheme="minorHAnsi" w:hAnsiTheme="minorHAnsi" w:cstheme="minorHAnsi"/>
          <w:color w:val="00B050"/>
          <w:sz w:val="22"/>
          <w:szCs w:val="22"/>
        </w:rPr>
      </w:pPr>
      <w:r w:rsidRPr="00721C61">
        <w:rPr>
          <w:rFonts w:asciiTheme="minorHAnsi" w:hAnsiTheme="minorHAnsi" w:cstheme="minorHAnsi"/>
          <w:color w:val="00B050"/>
          <w:sz w:val="22"/>
          <w:szCs w:val="22"/>
        </w:rPr>
        <w:t>Teaching</w:t>
      </w:r>
    </w:p>
    <w:p w14:paraId="2A7D5515" w14:textId="1965C8E5" w:rsidR="00E66558" w:rsidRPr="00721C61" w:rsidRDefault="001B67A3">
      <w:pPr>
        <w:rPr>
          <w:rFonts w:asciiTheme="minorHAnsi" w:hAnsiTheme="minorHAnsi" w:cstheme="minorHAnsi"/>
          <w:sz w:val="22"/>
          <w:szCs w:val="22"/>
        </w:rPr>
      </w:pPr>
      <w:r>
        <w:rPr>
          <w:rFonts w:asciiTheme="minorHAnsi" w:hAnsiTheme="minorHAnsi" w:cstheme="minorHAnsi"/>
          <w:sz w:val="22"/>
          <w:szCs w:val="22"/>
        </w:rPr>
        <w:t>Budgeted cost: £</w:t>
      </w:r>
      <w:r w:rsidR="00EE1524">
        <w:rPr>
          <w:rFonts w:asciiTheme="minorHAnsi" w:hAnsiTheme="minorHAnsi" w:cstheme="minorHAnsi"/>
          <w:sz w:val="22"/>
          <w:szCs w:val="22"/>
        </w:rPr>
        <w:t>9</w:t>
      </w:r>
      <w:r w:rsidR="00B670DD">
        <w:rPr>
          <w:rFonts w:asciiTheme="minorHAnsi" w:hAnsiTheme="minorHAnsi" w:cstheme="minorHAnsi"/>
          <w:sz w:val="22"/>
          <w:szCs w:val="22"/>
        </w:rPr>
        <w:t>,</w:t>
      </w:r>
      <w:r w:rsidR="00EE1524">
        <w:rPr>
          <w:rFonts w:asciiTheme="minorHAnsi" w:hAnsiTheme="minorHAnsi" w:cstheme="minorHAnsi"/>
          <w:sz w:val="22"/>
          <w:szCs w:val="22"/>
        </w:rPr>
        <w:t>765</w:t>
      </w:r>
    </w:p>
    <w:tbl>
      <w:tblPr>
        <w:tblW w:w="5605" w:type="pct"/>
        <w:tblInd w:w="-572" w:type="dxa"/>
        <w:tblCellMar>
          <w:left w:w="10" w:type="dxa"/>
          <w:right w:w="10" w:type="dxa"/>
        </w:tblCellMar>
        <w:tblLook w:val="04A0" w:firstRow="1" w:lastRow="0" w:firstColumn="1" w:lastColumn="0" w:noHBand="0" w:noVBand="1"/>
      </w:tblPr>
      <w:tblGrid>
        <w:gridCol w:w="2694"/>
        <w:gridCol w:w="6521"/>
        <w:gridCol w:w="1419"/>
      </w:tblGrid>
      <w:tr w:rsidR="00E66558" w:rsidRPr="00721C61" w14:paraId="2A7D5519" w14:textId="77777777" w:rsidTr="00721C61">
        <w:tc>
          <w:tcPr>
            <w:tcW w:w="269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516"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Activity</w:t>
            </w:r>
          </w:p>
        </w:tc>
        <w:tc>
          <w:tcPr>
            <w:tcW w:w="652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517"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Evidence that supports this approach</w:t>
            </w:r>
          </w:p>
        </w:tc>
        <w:tc>
          <w:tcPr>
            <w:tcW w:w="141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518"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Challenge number(s) addressed</w:t>
            </w:r>
          </w:p>
        </w:tc>
      </w:tr>
      <w:tr w:rsidR="00A504C7" w:rsidRPr="00721C61" w14:paraId="3E547A0E" w14:textId="77777777" w:rsidTr="00721C61">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75EB2" w14:textId="7BDA6386" w:rsidR="00A504C7" w:rsidRPr="00721C61" w:rsidRDefault="00005231">
            <w:pPr>
              <w:pStyle w:val="TableRow"/>
              <w:rPr>
                <w:rFonts w:asciiTheme="minorHAnsi" w:hAnsiTheme="minorHAnsi" w:cstheme="minorHAnsi"/>
                <w:sz w:val="22"/>
                <w:szCs w:val="22"/>
              </w:rPr>
            </w:pPr>
            <w:r w:rsidRPr="00721C61">
              <w:rPr>
                <w:rFonts w:asciiTheme="minorHAnsi" w:hAnsiTheme="minorHAnsi" w:cstheme="minorHAnsi"/>
                <w:sz w:val="22"/>
                <w:szCs w:val="22"/>
              </w:rPr>
              <w:t>CPD to e</w:t>
            </w:r>
            <w:r w:rsidR="00A504C7" w:rsidRPr="00721C61">
              <w:rPr>
                <w:rFonts w:asciiTheme="minorHAnsi" w:hAnsiTheme="minorHAnsi" w:cstheme="minorHAnsi"/>
                <w:sz w:val="22"/>
                <w:szCs w:val="22"/>
              </w:rPr>
              <w:t xml:space="preserve">nhance the standard of </w:t>
            </w:r>
            <w:r w:rsidRPr="00721C61">
              <w:rPr>
                <w:rFonts w:asciiTheme="minorHAnsi" w:hAnsiTheme="minorHAnsi" w:cstheme="minorHAnsi"/>
                <w:sz w:val="22"/>
                <w:szCs w:val="22"/>
              </w:rPr>
              <w:t xml:space="preserve">the </w:t>
            </w:r>
            <w:r w:rsidR="00A504C7" w:rsidRPr="00721C61">
              <w:rPr>
                <w:rFonts w:asciiTheme="minorHAnsi" w:hAnsiTheme="minorHAnsi" w:cstheme="minorHAnsi"/>
                <w:sz w:val="22"/>
                <w:szCs w:val="22"/>
              </w:rPr>
              <w:t xml:space="preserve">teaching sequence </w:t>
            </w:r>
            <w:r w:rsidR="00627AA9">
              <w:rPr>
                <w:rFonts w:asciiTheme="minorHAnsi" w:hAnsiTheme="minorHAnsi" w:cstheme="minorHAnsi"/>
                <w:sz w:val="22"/>
                <w:szCs w:val="22"/>
              </w:rPr>
              <w:t>in reading and</w:t>
            </w:r>
            <w:r w:rsidR="00A504C7" w:rsidRPr="00721C61">
              <w:rPr>
                <w:rFonts w:asciiTheme="minorHAnsi" w:hAnsiTheme="minorHAnsi" w:cstheme="minorHAnsi"/>
                <w:sz w:val="22"/>
                <w:szCs w:val="22"/>
              </w:rPr>
              <w:t xml:space="preserve"> writing.</w:t>
            </w:r>
            <w:r w:rsidR="00AC7F79">
              <w:rPr>
                <w:rFonts w:asciiTheme="minorHAnsi" w:hAnsiTheme="minorHAnsi" w:cstheme="minorHAnsi"/>
                <w:sz w:val="22"/>
                <w:szCs w:val="22"/>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DC87A" w14:textId="51ABCF33" w:rsidR="00052838" w:rsidRPr="00721C61" w:rsidRDefault="007A30D4" w:rsidP="00052838">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Internal writ</w:t>
            </w:r>
            <w:r w:rsidR="00052838" w:rsidRPr="00721C61">
              <w:rPr>
                <w:rFonts w:asciiTheme="minorHAnsi" w:hAnsiTheme="minorHAnsi" w:cstheme="minorHAnsi"/>
                <w:sz w:val="22"/>
                <w:szCs w:val="22"/>
              </w:rPr>
              <w:t>ing data showed that non-</w:t>
            </w:r>
            <w:r w:rsidRPr="00721C61">
              <w:rPr>
                <w:rFonts w:asciiTheme="minorHAnsi" w:hAnsiTheme="minorHAnsi" w:cstheme="minorHAnsi"/>
                <w:sz w:val="22"/>
                <w:szCs w:val="22"/>
              </w:rPr>
              <w:t xml:space="preserve">disadvantaged children outperform disadvantaged in </w:t>
            </w:r>
            <w:r w:rsidR="00052838" w:rsidRPr="00721C61">
              <w:rPr>
                <w:rFonts w:asciiTheme="minorHAnsi" w:hAnsiTheme="minorHAnsi" w:cstheme="minorHAnsi"/>
                <w:sz w:val="22"/>
                <w:szCs w:val="22"/>
              </w:rPr>
              <w:t>all year groups last academic year.</w:t>
            </w:r>
          </w:p>
          <w:p w14:paraId="52C89A12" w14:textId="6C0AFFA1" w:rsidR="00A504C7" w:rsidRPr="00721C61" w:rsidRDefault="007A30D4" w:rsidP="00052838">
            <w:pPr>
              <w:pStyle w:val="TableRowCentered"/>
              <w:jc w:val="left"/>
              <w:rPr>
                <w:rFonts w:asciiTheme="minorHAnsi" w:hAnsiTheme="minorHAnsi" w:cstheme="minorHAnsi"/>
                <w:b/>
                <w:sz w:val="22"/>
                <w:szCs w:val="22"/>
              </w:rPr>
            </w:pPr>
            <w:r w:rsidRPr="00721C61">
              <w:rPr>
                <w:rFonts w:asciiTheme="minorHAnsi" w:hAnsiTheme="minorHAnsi" w:cstheme="minorHAnsi"/>
                <w:sz w:val="22"/>
                <w:szCs w:val="22"/>
              </w:rPr>
              <w:t xml:space="preserve"> </w:t>
            </w:r>
            <w:r w:rsidR="00A504C7" w:rsidRPr="00721C61">
              <w:rPr>
                <w:rFonts w:asciiTheme="minorHAnsi" w:hAnsiTheme="minorHAnsi" w:cstheme="minorHAnsi"/>
                <w:b/>
                <w:sz w:val="22"/>
                <w:szCs w:val="22"/>
              </w:rPr>
              <w:t xml:space="preserve">EEF ‘Guide to Pupil Premium’ </w:t>
            </w:r>
            <w:r w:rsidR="00A504C7" w:rsidRPr="00721C61">
              <w:rPr>
                <w:rFonts w:asciiTheme="minorHAnsi" w:hAnsiTheme="minorHAnsi" w:cstheme="minorHAnsi"/>
                <w:sz w:val="22"/>
                <w:szCs w:val="22"/>
              </w:rPr>
              <w:t>states that ‘Ensuring an effective</w:t>
            </w:r>
            <w:r w:rsidR="009E338A" w:rsidRPr="00721C61">
              <w:rPr>
                <w:rFonts w:asciiTheme="minorHAnsi" w:hAnsiTheme="minorHAnsi" w:cstheme="minorHAnsi"/>
                <w:sz w:val="22"/>
                <w:szCs w:val="22"/>
              </w:rPr>
              <w:t xml:space="preserve"> teacher is given the required CPD to continue to improve has to be top of the list for Pupil premium spending’.</w:t>
            </w:r>
            <w:r w:rsidR="0041771B" w:rsidRPr="00721C61">
              <w:rPr>
                <w:rFonts w:asciiTheme="minorHAnsi" w:hAnsiTheme="minorHAnsi" w:cstheme="minorHAnsi"/>
                <w:sz w:val="22"/>
                <w:szCs w:val="22"/>
              </w:rPr>
              <w:t xml:space="preserve">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B8259" w14:textId="130BCD5E" w:rsidR="00A504C7" w:rsidRPr="00721C61" w:rsidRDefault="009E338A">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1,2,3</w:t>
            </w:r>
          </w:p>
        </w:tc>
      </w:tr>
      <w:tr w:rsidR="0041771B" w:rsidRPr="00721C61" w14:paraId="2673B7F8" w14:textId="77777777" w:rsidTr="00721C61">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1E791" w14:textId="35AB0E71" w:rsidR="0041771B" w:rsidRPr="00721C61" w:rsidRDefault="00C07669">
            <w:pPr>
              <w:pStyle w:val="TableRow"/>
              <w:rPr>
                <w:rFonts w:asciiTheme="minorHAnsi" w:hAnsiTheme="minorHAnsi" w:cstheme="minorHAnsi"/>
                <w:sz w:val="22"/>
                <w:szCs w:val="22"/>
              </w:rPr>
            </w:pPr>
            <w:r>
              <w:rPr>
                <w:rFonts w:asciiTheme="minorHAnsi" w:hAnsiTheme="minorHAnsi" w:cstheme="minorHAnsi"/>
                <w:sz w:val="22"/>
                <w:szCs w:val="22"/>
              </w:rPr>
              <w:t>Continue to d</w:t>
            </w:r>
            <w:r w:rsidR="0041771B" w:rsidRPr="00721C61">
              <w:rPr>
                <w:rFonts w:asciiTheme="minorHAnsi" w:hAnsiTheme="minorHAnsi" w:cstheme="minorHAnsi"/>
                <w:sz w:val="22"/>
                <w:szCs w:val="22"/>
              </w:rPr>
              <w:t xml:space="preserve">evelop the culture of speech, language and communication through the development of </w:t>
            </w:r>
            <w:proofErr w:type="spellStart"/>
            <w:r w:rsidR="0041771B" w:rsidRPr="00721C61">
              <w:rPr>
                <w:rFonts w:asciiTheme="minorHAnsi" w:hAnsiTheme="minorHAnsi" w:cstheme="minorHAnsi"/>
                <w:sz w:val="22"/>
                <w:szCs w:val="22"/>
              </w:rPr>
              <w:t>oracy</w:t>
            </w:r>
            <w:proofErr w:type="spellEnd"/>
            <w:r w:rsidR="0041771B" w:rsidRPr="00721C61">
              <w:rPr>
                <w:rFonts w:asciiTheme="minorHAnsi" w:hAnsiTheme="minorHAnsi" w:cstheme="minorHAnsi"/>
                <w:sz w:val="22"/>
                <w:szCs w:val="22"/>
              </w:rPr>
              <w:t xml:space="preserve"> skills.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D7B18" w14:textId="6109280C" w:rsidR="0041771B" w:rsidRPr="00721C61" w:rsidRDefault="0041771B" w:rsidP="00602014">
            <w:pPr>
              <w:pStyle w:val="TableRowCentered"/>
              <w:ind w:left="0"/>
              <w:jc w:val="left"/>
              <w:rPr>
                <w:rFonts w:asciiTheme="minorHAnsi" w:hAnsiTheme="minorHAnsi" w:cstheme="minorHAnsi"/>
                <w:sz w:val="22"/>
                <w:szCs w:val="22"/>
              </w:rPr>
            </w:pPr>
            <w:r w:rsidRPr="00721C61">
              <w:rPr>
                <w:rFonts w:asciiTheme="minorHAnsi" w:hAnsiTheme="minorHAnsi" w:cstheme="minorHAnsi"/>
                <w:b/>
                <w:sz w:val="22"/>
                <w:szCs w:val="22"/>
              </w:rPr>
              <w:t xml:space="preserve">20 Most Effective Pupil Premium Strategies </w:t>
            </w:r>
            <w:proofErr w:type="gramStart"/>
            <w:r w:rsidRPr="00721C61">
              <w:rPr>
                <w:rFonts w:asciiTheme="minorHAnsi" w:hAnsiTheme="minorHAnsi" w:cstheme="minorHAnsi"/>
                <w:b/>
                <w:sz w:val="22"/>
                <w:szCs w:val="22"/>
              </w:rPr>
              <w:t>For</w:t>
            </w:r>
            <w:proofErr w:type="gramEnd"/>
            <w:r w:rsidRPr="00721C61">
              <w:rPr>
                <w:rFonts w:asciiTheme="minorHAnsi" w:hAnsiTheme="minorHAnsi" w:cstheme="minorHAnsi"/>
                <w:b/>
                <w:sz w:val="22"/>
                <w:szCs w:val="22"/>
              </w:rPr>
              <w:t xml:space="preserve"> Primary Schools’</w:t>
            </w:r>
            <w:r w:rsidRPr="00721C61">
              <w:rPr>
                <w:rFonts w:asciiTheme="minorHAnsi" w:hAnsiTheme="minorHAnsi" w:cstheme="minorHAnsi"/>
                <w:sz w:val="22"/>
                <w:szCs w:val="22"/>
              </w:rPr>
              <w:t xml:space="preserve"> states that</w:t>
            </w:r>
            <w:r w:rsidR="00602014" w:rsidRPr="00721C61">
              <w:rPr>
                <w:rFonts w:asciiTheme="minorHAnsi" w:hAnsiTheme="minorHAnsi" w:cstheme="minorHAnsi"/>
                <w:sz w:val="22"/>
                <w:szCs w:val="22"/>
              </w:rPr>
              <w:t xml:space="preserve"> oral language interventions can impact in early years (+7 months) and primary schools (+6 months)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82441" w14:textId="1A5A64ED" w:rsidR="0041771B" w:rsidRPr="00721C61" w:rsidRDefault="0041771B">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1,2,3</w:t>
            </w:r>
          </w:p>
        </w:tc>
      </w:tr>
      <w:tr w:rsidR="00E86014" w:rsidRPr="00721C61" w14:paraId="0C71B27B" w14:textId="77777777" w:rsidTr="00721C61">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612D5" w14:textId="0DCE8464" w:rsidR="00E86014" w:rsidRPr="00721C61" w:rsidRDefault="00E86014" w:rsidP="00E86014">
            <w:pPr>
              <w:pStyle w:val="TableRow"/>
              <w:rPr>
                <w:rFonts w:asciiTheme="minorHAnsi" w:hAnsiTheme="minorHAnsi" w:cstheme="minorHAnsi"/>
                <w:sz w:val="22"/>
                <w:szCs w:val="22"/>
              </w:rPr>
            </w:pPr>
            <w:r w:rsidRPr="00721C61">
              <w:rPr>
                <w:rFonts w:asciiTheme="minorHAnsi" w:hAnsiTheme="minorHAnsi" w:cstheme="minorHAnsi"/>
                <w:sz w:val="22"/>
                <w:szCs w:val="22"/>
              </w:rPr>
              <w:t>Staff CPD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D1DFD" w14:textId="415E6C53" w:rsidR="00E86014" w:rsidRPr="00721C61" w:rsidRDefault="00E86014" w:rsidP="00E86014">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 xml:space="preserve">High quality staff CPD is essential to follow </w:t>
            </w:r>
            <w:r w:rsidRPr="00721C61">
              <w:rPr>
                <w:rFonts w:asciiTheme="minorHAnsi" w:hAnsiTheme="minorHAnsi" w:cstheme="minorHAnsi"/>
                <w:b/>
                <w:sz w:val="22"/>
                <w:szCs w:val="22"/>
              </w:rPr>
              <w:t>EEF principles</w:t>
            </w:r>
            <w:r w:rsidRPr="00721C61">
              <w:rPr>
                <w:rFonts w:asciiTheme="minorHAnsi" w:hAnsiTheme="minorHAnsi" w:cstheme="minorHAnsi"/>
                <w:sz w:val="22"/>
                <w:szCs w:val="22"/>
              </w:rPr>
              <w:t>. This is</w:t>
            </w:r>
            <w:r w:rsidR="00D54F30" w:rsidRPr="00721C61">
              <w:rPr>
                <w:rFonts w:asciiTheme="minorHAnsi" w:hAnsiTheme="minorHAnsi" w:cstheme="minorHAnsi"/>
                <w:sz w:val="22"/>
                <w:szCs w:val="22"/>
              </w:rPr>
              <w:t xml:space="preserve"> then</w:t>
            </w:r>
            <w:r w:rsidRPr="00721C61">
              <w:rPr>
                <w:rFonts w:asciiTheme="minorHAnsi" w:hAnsiTheme="minorHAnsi" w:cstheme="minorHAnsi"/>
                <w:sz w:val="22"/>
                <w:szCs w:val="22"/>
              </w:rPr>
              <w:t xml:space="preserve"> followed up during Staff meetings and INSET. We are part of the </w:t>
            </w:r>
            <w:r w:rsidR="00D54F30" w:rsidRPr="00721C61">
              <w:rPr>
                <w:rFonts w:asciiTheme="minorHAnsi" w:hAnsiTheme="minorHAnsi" w:cstheme="minorHAnsi"/>
                <w:sz w:val="22"/>
                <w:szCs w:val="22"/>
              </w:rPr>
              <w:t>Doncaster OA writing project</w:t>
            </w:r>
            <w:r w:rsidRPr="00721C61">
              <w:rPr>
                <w:rFonts w:asciiTheme="minorHAnsi" w:hAnsiTheme="minorHAnsi" w:cstheme="minorHAnsi"/>
                <w:sz w:val="22"/>
                <w:szCs w:val="22"/>
              </w:rPr>
              <w:t xml:space="preserve"> and the Yorkshire Maths Hub</w:t>
            </w:r>
            <w:r w:rsidR="00D54F30" w:rsidRPr="00721C61">
              <w:rPr>
                <w:rFonts w:asciiTheme="minorHAnsi" w:hAnsiTheme="minorHAnsi" w:cstheme="minorHAnsi"/>
                <w:sz w:val="22"/>
                <w:szCs w:val="22"/>
              </w:rPr>
              <w:t xml:space="preserve"> (Early Number)</w:t>
            </w:r>
            <w:r w:rsidRPr="00721C61">
              <w:rPr>
                <w:rFonts w:asciiTheme="minorHAnsi" w:hAnsiTheme="minorHAnsi" w:cstheme="minorHAnsi"/>
                <w:sz w:val="22"/>
                <w:szCs w:val="22"/>
              </w:rPr>
              <w:t>.</w:t>
            </w:r>
          </w:p>
          <w:p w14:paraId="37945DFC" w14:textId="74FF9D2F" w:rsidR="00E86014" w:rsidRPr="00721C61" w:rsidRDefault="00E86014" w:rsidP="00E86014">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 xml:space="preserve">All staff to lead effectively are released </w:t>
            </w:r>
            <w:r w:rsidR="00AE24D8" w:rsidRPr="00721C61">
              <w:rPr>
                <w:rFonts w:asciiTheme="minorHAnsi" w:hAnsiTheme="minorHAnsi" w:cstheme="minorHAnsi"/>
                <w:sz w:val="22"/>
                <w:szCs w:val="22"/>
              </w:rPr>
              <w:t xml:space="preserve">for relevant </w:t>
            </w:r>
            <w:r w:rsidRPr="00721C61">
              <w:rPr>
                <w:rFonts w:asciiTheme="minorHAnsi" w:hAnsiTheme="minorHAnsi" w:cstheme="minorHAnsi"/>
                <w:sz w:val="22"/>
                <w:szCs w:val="22"/>
              </w:rPr>
              <w:t>CPD.</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655AD" w14:textId="77777777" w:rsidR="00E86014" w:rsidRPr="00721C61" w:rsidRDefault="00E86014" w:rsidP="00E86014">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1,2,3,4,5</w:t>
            </w:r>
          </w:p>
        </w:tc>
      </w:tr>
      <w:tr w:rsidR="00C31C9B" w:rsidRPr="00721C61" w14:paraId="42EA61E2" w14:textId="77777777" w:rsidTr="00721C61">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35BBD8" w14:textId="77777777" w:rsidR="00C31C9B" w:rsidRPr="00721C61" w:rsidRDefault="00C31C9B" w:rsidP="00C31C9B">
            <w:pPr>
              <w:pStyle w:val="TableRow"/>
              <w:spacing w:after="240"/>
              <w:ind w:left="29"/>
              <w:rPr>
                <w:rFonts w:asciiTheme="minorHAnsi" w:hAnsiTheme="minorHAnsi" w:cstheme="minorHAnsi"/>
                <w:color w:val="auto"/>
                <w:sz w:val="22"/>
                <w:szCs w:val="22"/>
                <w:shd w:val="clear" w:color="auto" w:fill="FFFFFF"/>
              </w:rPr>
            </w:pPr>
            <w:r w:rsidRPr="00721C61">
              <w:rPr>
                <w:rFonts w:asciiTheme="minorHAnsi" w:hAnsiTheme="minorHAnsi" w:cstheme="minorHAnsi"/>
                <w:iCs/>
                <w:color w:val="auto"/>
                <w:sz w:val="22"/>
                <w:szCs w:val="22"/>
                <w:lang w:val="en-US"/>
              </w:rPr>
              <w:t xml:space="preserve">Purchase of </w:t>
            </w:r>
            <w:proofErr w:type="spellStart"/>
            <w:r w:rsidRPr="00721C61">
              <w:rPr>
                <w:rFonts w:asciiTheme="minorHAnsi" w:hAnsiTheme="minorHAnsi" w:cstheme="minorHAnsi"/>
                <w:iCs/>
                <w:color w:val="auto"/>
                <w:sz w:val="22"/>
                <w:szCs w:val="22"/>
                <w:lang w:val="en-US"/>
              </w:rPr>
              <w:t>standardised</w:t>
            </w:r>
            <w:proofErr w:type="spellEnd"/>
            <w:r w:rsidRPr="00721C61">
              <w:rPr>
                <w:rFonts w:asciiTheme="minorHAnsi" w:hAnsiTheme="minorHAnsi" w:cstheme="minorHAnsi"/>
                <w:iCs/>
                <w:color w:val="auto"/>
                <w:sz w:val="22"/>
                <w:szCs w:val="22"/>
                <w:lang w:val="en-US"/>
              </w:rPr>
              <w:t xml:space="preserve"> diagnostic assessments. </w:t>
            </w:r>
          </w:p>
          <w:p w14:paraId="2DBF96ED" w14:textId="57743578" w:rsidR="00C31C9B" w:rsidRPr="00721C61" w:rsidRDefault="00C31C9B" w:rsidP="00C31C9B">
            <w:pPr>
              <w:pStyle w:val="TableRow"/>
              <w:rPr>
                <w:rFonts w:asciiTheme="minorHAnsi" w:hAnsiTheme="minorHAnsi" w:cstheme="minorHAnsi"/>
                <w:sz w:val="22"/>
                <w:szCs w:val="22"/>
              </w:rPr>
            </w:pPr>
            <w:r w:rsidRPr="00721C61">
              <w:rPr>
                <w:rFonts w:asciiTheme="minorHAnsi" w:hAnsiTheme="minorHAnsi" w:cstheme="minorHAnsi"/>
                <w:color w:val="auto"/>
                <w:sz w:val="22"/>
                <w:szCs w:val="22"/>
                <w:shd w:val="clear" w:color="auto" w:fill="FFFFFF"/>
              </w:rPr>
              <w:t>Training for staff to ensure assessments are interpreted and administered correctly.</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341AEE" w14:textId="77777777" w:rsidR="00C31C9B" w:rsidRPr="00721C61" w:rsidRDefault="00C31C9B" w:rsidP="00C31C9B">
            <w:pPr>
              <w:pStyle w:val="TableRowCentered"/>
              <w:jc w:val="left"/>
              <w:rPr>
                <w:rFonts w:asciiTheme="minorHAnsi" w:hAnsiTheme="minorHAnsi" w:cstheme="minorHAnsi"/>
                <w:color w:val="auto"/>
                <w:sz w:val="22"/>
                <w:szCs w:val="22"/>
              </w:rPr>
            </w:pPr>
            <w:r w:rsidRPr="00721C61">
              <w:rPr>
                <w:rFonts w:asciiTheme="minorHAnsi" w:hAnsiTheme="minorHAnsi" w:cstheme="minorHAnsi"/>
                <w:color w:val="auto"/>
                <w:sz w:val="22"/>
                <w:szCs w:val="22"/>
              </w:rPr>
              <w:t>Standardised tests can provide reliable insights into the specific strengths and weaknesses of each pupil to help ensure they receive the correct additional support through interventions or teacher instruction:</w:t>
            </w:r>
          </w:p>
          <w:p w14:paraId="2A0DCE87" w14:textId="09F9EA3D" w:rsidR="00C31C9B" w:rsidRPr="00721C61" w:rsidRDefault="006A2C11" w:rsidP="00C31C9B">
            <w:pPr>
              <w:pStyle w:val="TableRowCentered"/>
              <w:jc w:val="left"/>
              <w:rPr>
                <w:rFonts w:asciiTheme="minorHAnsi" w:hAnsiTheme="minorHAnsi" w:cstheme="minorHAnsi"/>
                <w:sz w:val="22"/>
                <w:szCs w:val="22"/>
              </w:rPr>
            </w:pPr>
            <w:hyperlink r:id="rId10" w:history="1">
              <w:r w:rsidR="00C31C9B" w:rsidRPr="00721C61">
                <w:rPr>
                  <w:rFonts w:asciiTheme="minorHAnsi" w:hAnsiTheme="minorHAnsi" w:cstheme="minorHAnsi"/>
                  <w:color w:val="0070C0"/>
                  <w:sz w:val="22"/>
                  <w:szCs w:val="22"/>
                  <w:u w:val="single"/>
                </w:rPr>
                <w:t>Standardised tests | Assessing and Monitoring Pupil Progress | Education Endowment Foundation | EEF</w:t>
              </w:r>
            </w:hyperlink>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8CF02" w14:textId="71AA9419" w:rsidR="00C31C9B" w:rsidRPr="00721C61" w:rsidRDefault="00A478B1" w:rsidP="00C31C9B">
            <w:pPr>
              <w:pStyle w:val="TableRowCentered"/>
              <w:jc w:val="left"/>
              <w:rPr>
                <w:rFonts w:asciiTheme="minorHAnsi" w:hAnsiTheme="minorHAnsi" w:cstheme="minorHAnsi"/>
                <w:sz w:val="22"/>
                <w:szCs w:val="22"/>
              </w:rPr>
            </w:pPr>
            <w:r>
              <w:rPr>
                <w:rFonts w:asciiTheme="minorHAnsi" w:hAnsiTheme="minorHAnsi" w:cstheme="minorHAnsi"/>
                <w:sz w:val="22"/>
                <w:szCs w:val="22"/>
              </w:rPr>
              <w:t>1,2,3</w:t>
            </w:r>
          </w:p>
        </w:tc>
      </w:tr>
    </w:tbl>
    <w:p w14:paraId="39324D43" w14:textId="77777777" w:rsidR="004C3927" w:rsidRDefault="004C3927">
      <w:pPr>
        <w:rPr>
          <w:rFonts w:asciiTheme="minorHAnsi" w:hAnsiTheme="minorHAnsi" w:cstheme="minorHAnsi"/>
          <w:b/>
          <w:bCs/>
          <w:color w:val="00B050"/>
          <w:sz w:val="22"/>
          <w:szCs w:val="22"/>
          <w:u w:val="single"/>
        </w:rPr>
      </w:pPr>
    </w:p>
    <w:p w14:paraId="2A7D5523" w14:textId="2B2EB068" w:rsidR="00E66558" w:rsidRPr="00721C61" w:rsidRDefault="009D71E8">
      <w:pPr>
        <w:rPr>
          <w:rFonts w:asciiTheme="minorHAnsi" w:hAnsiTheme="minorHAnsi" w:cstheme="minorHAnsi"/>
          <w:b/>
          <w:bCs/>
          <w:color w:val="00B050"/>
          <w:sz w:val="22"/>
          <w:szCs w:val="22"/>
          <w:u w:val="single"/>
        </w:rPr>
      </w:pPr>
      <w:r w:rsidRPr="00721C61">
        <w:rPr>
          <w:rFonts w:asciiTheme="minorHAnsi" w:hAnsiTheme="minorHAnsi" w:cstheme="minorHAnsi"/>
          <w:b/>
          <w:bCs/>
          <w:color w:val="00B050"/>
          <w:sz w:val="22"/>
          <w:szCs w:val="22"/>
          <w:u w:val="single"/>
        </w:rPr>
        <w:t xml:space="preserve">Targeted academic support </w:t>
      </w:r>
    </w:p>
    <w:p w14:paraId="2A7D5524" w14:textId="186F888F" w:rsidR="00E66558" w:rsidRPr="00721C61" w:rsidRDefault="004C3927">
      <w:pPr>
        <w:rPr>
          <w:rFonts w:asciiTheme="minorHAnsi" w:hAnsiTheme="minorHAnsi" w:cstheme="minorHAnsi"/>
          <w:sz w:val="22"/>
          <w:szCs w:val="22"/>
        </w:rPr>
      </w:pPr>
      <w:r>
        <w:rPr>
          <w:rFonts w:asciiTheme="minorHAnsi" w:hAnsiTheme="minorHAnsi" w:cstheme="minorHAnsi"/>
          <w:sz w:val="22"/>
          <w:szCs w:val="22"/>
        </w:rPr>
        <w:t>Budgeted cost: £</w:t>
      </w:r>
      <w:r w:rsidR="00B670DD">
        <w:rPr>
          <w:rFonts w:asciiTheme="minorHAnsi" w:hAnsiTheme="minorHAnsi" w:cstheme="minorHAnsi"/>
          <w:sz w:val="22"/>
          <w:szCs w:val="22"/>
        </w:rPr>
        <w:t>2</w:t>
      </w:r>
      <w:r w:rsidR="00EE1524">
        <w:rPr>
          <w:rFonts w:asciiTheme="minorHAnsi" w:hAnsiTheme="minorHAnsi" w:cstheme="minorHAnsi"/>
          <w:sz w:val="22"/>
          <w:szCs w:val="22"/>
        </w:rPr>
        <w:t>8</w:t>
      </w:r>
      <w:r w:rsidR="00B670DD">
        <w:rPr>
          <w:rFonts w:asciiTheme="minorHAnsi" w:hAnsiTheme="minorHAnsi" w:cstheme="minorHAnsi"/>
          <w:sz w:val="22"/>
          <w:szCs w:val="22"/>
        </w:rPr>
        <w:t>,</w:t>
      </w:r>
      <w:r w:rsidR="00EE1524">
        <w:rPr>
          <w:rFonts w:asciiTheme="minorHAnsi" w:hAnsiTheme="minorHAnsi" w:cstheme="minorHAnsi"/>
          <w:sz w:val="22"/>
          <w:szCs w:val="22"/>
        </w:rPr>
        <w:t>000</w:t>
      </w:r>
    </w:p>
    <w:tbl>
      <w:tblPr>
        <w:tblW w:w="5678" w:type="pct"/>
        <w:tblInd w:w="-572" w:type="dxa"/>
        <w:tblCellMar>
          <w:left w:w="10" w:type="dxa"/>
          <w:right w:w="10" w:type="dxa"/>
        </w:tblCellMar>
        <w:tblLook w:val="04A0" w:firstRow="1" w:lastRow="0" w:firstColumn="1" w:lastColumn="0" w:noHBand="0" w:noVBand="1"/>
      </w:tblPr>
      <w:tblGrid>
        <w:gridCol w:w="4111"/>
        <w:gridCol w:w="5252"/>
        <w:gridCol w:w="1409"/>
      </w:tblGrid>
      <w:tr w:rsidR="00E66558" w:rsidRPr="00721C61" w14:paraId="2A7D5528" w14:textId="77777777" w:rsidTr="00C31C9B">
        <w:tc>
          <w:tcPr>
            <w:tcW w:w="411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525"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Activity</w:t>
            </w:r>
          </w:p>
        </w:tc>
        <w:tc>
          <w:tcPr>
            <w:tcW w:w="525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526"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Evidence that supports this approach</w:t>
            </w:r>
          </w:p>
        </w:tc>
        <w:tc>
          <w:tcPr>
            <w:tcW w:w="1409"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527"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Challenge number(s) addressed</w:t>
            </w:r>
          </w:p>
        </w:tc>
      </w:tr>
      <w:tr w:rsidR="00464414" w:rsidRPr="00721C61" w14:paraId="160D2223" w14:textId="77777777" w:rsidTr="00C31C9B">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6EDFB" w14:textId="109FC6BB" w:rsidR="00464414" w:rsidRPr="00721C61" w:rsidRDefault="00613605" w:rsidP="00613605">
            <w:pPr>
              <w:pStyle w:val="TableParagraph"/>
              <w:ind w:left="0" w:right="744"/>
              <w:jc w:val="both"/>
              <w:rPr>
                <w:rFonts w:asciiTheme="minorHAnsi" w:hAnsiTheme="minorHAnsi" w:cstheme="minorHAnsi"/>
              </w:rPr>
            </w:pPr>
            <w:r w:rsidRPr="00721C61">
              <w:rPr>
                <w:rFonts w:asciiTheme="minorHAnsi" w:hAnsiTheme="minorHAnsi" w:cstheme="minorHAnsi"/>
                <w:color w:val="0D0D0D"/>
              </w:rPr>
              <w:t>-</w:t>
            </w:r>
            <w:r w:rsidR="00464414" w:rsidRPr="00721C61">
              <w:rPr>
                <w:rFonts w:asciiTheme="minorHAnsi" w:hAnsiTheme="minorHAnsi" w:cstheme="minorHAnsi"/>
                <w:color w:val="0D0D0D"/>
              </w:rPr>
              <w:t>Continue to use small group interventions for</w:t>
            </w:r>
            <w:r w:rsidR="00464414" w:rsidRPr="00721C61">
              <w:rPr>
                <w:rFonts w:asciiTheme="minorHAnsi" w:hAnsiTheme="minorHAnsi" w:cstheme="minorHAnsi"/>
                <w:color w:val="0D0D0D"/>
                <w:spacing w:val="1"/>
              </w:rPr>
              <w:t xml:space="preserve"> </w:t>
            </w:r>
            <w:r w:rsidR="00464414" w:rsidRPr="00721C61">
              <w:rPr>
                <w:rFonts w:asciiTheme="minorHAnsi" w:hAnsiTheme="minorHAnsi" w:cstheme="minorHAnsi"/>
                <w:color w:val="0D0D0D"/>
              </w:rPr>
              <w:t>disadvantaged pupils falling behind age-related</w:t>
            </w:r>
            <w:r w:rsidR="00464414" w:rsidRPr="00721C61">
              <w:rPr>
                <w:rFonts w:asciiTheme="minorHAnsi" w:hAnsiTheme="minorHAnsi" w:cstheme="minorHAnsi"/>
                <w:color w:val="0D0D0D"/>
                <w:spacing w:val="-64"/>
              </w:rPr>
              <w:t xml:space="preserve">       </w:t>
            </w:r>
          </w:p>
          <w:p w14:paraId="55C47CD7" w14:textId="77777777" w:rsidR="00464414" w:rsidRPr="00721C61" w:rsidRDefault="00464414" w:rsidP="00613605">
            <w:pPr>
              <w:pStyle w:val="TableParagraph"/>
              <w:ind w:left="0" w:right="744"/>
              <w:jc w:val="both"/>
              <w:rPr>
                <w:rFonts w:asciiTheme="minorHAnsi" w:hAnsiTheme="minorHAnsi" w:cstheme="minorHAnsi"/>
                <w:color w:val="0D0D0D"/>
              </w:rPr>
            </w:pPr>
            <w:r w:rsidRPr="00721C61">
              <w:rPr>
                <w:rFonts w:asciiTheme="minorHAnsi" w:hAnsiTheme="minorHAnsi" w:cstheme="minorHAnsi"/>
                <w:color w:val="0D0D0D"/>
              </w:rPr>
              <w:t xml:space="preserve">expectations. </w:t>
            </w:r>
          </w:p>
          <w:p w14:paraId="1A2AA33B" w14:textId="3E2353C3" w:rsidR="00464414" w:rsidRPr="00721C61" w:rsidRDefault="00613605" w:rsidP="00613605">
            <w:pPr>
              <w:pStyle w:val="TableRow"/>
              <w:ind w:left="0"/>
              <w:jc w:val="both"/>
              <w:rPr>
                <w:rFonts w:asciiTheme="minorHAnsi" w:hAnsiTheme="minorHAnsi" w:cstheme="minorHAnsi"/>
                <w:i/>
                <w:sz w:val="22"/>
                <w:szCs w:val="22"/>
              </w:rPr>
            </w:pPr>
            <w:r w:rsidRPr="00721C61">
              <w:rPr>
                <w:rFonts w:asciiTheme="minorHAnsi" w:hAnsiTheme="minorHAnsi" w:cstheme="minorHAnsi"/>
                <w:sz w:val="22"/>
                <w:szCs w:val="22"/>
              </w:rPr>
              <w:t>-</w:t>
            </w:r>
            <w:r w:rsidR="00464414" w:rsidRPr="00721C61">
              <w:rPr>
                <w:rFonts w:asciiTheme="minorHAnsi" w:hAnsiTheme="minorHAnsi" w:cstheme="minorHAnsi"/>
                <w:sz w:val="22"/>
                <w:szCs w:val="22"/>
              </w:rPr>
              <w:t>To push higher attaining ones to the greater depth standard.</w:t>
            </w:r>
          </w:p>
        </w:tc>
        <w:tc>
          <w:tcPr>
            <w:tcW w:w="5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4D0D1" w14:textId="680844A6" w:rsidR="00464414" w:rsidRPr="00721C61" w:rsidRDefault="00602014" w:rsidP="00602014">
            <w:pPr>
              <w:pStyle w:val="TableRowCentered"/>
              <w:jc w:val="left"/>
              <w:rPr>
                <w:rFonts w:asciiTheme="minorHAnsi" w:hAnsiTheme="minorHAnsi" w:cstheme="minorHAnsi"/>
                <w:sz w:val="22"/>
                <w:szCs w:val="22"/>
              </w:rPr>
            </w:pPr>
            <w:r w:rsidRPr="00721C61">
              <w:rPr>
                <w:rFonts w:asciiTheme="minorHAnsi" w:hAnsiTheme="minorHAnsi" w:cstheme="minorHAnsi"/>
                <w:b/>
                <w:sz w:val="22"/>
                <w:szCs w:val="22"/>
              </w:rPr>
              <w:t xml:space="preserve">EEF Toolkit </w:t>
            </w:r>
            <w:r w:rsidRPr="00721C61">
              <w:rPr>
                <w:rFonts w:asciiTheme="minorHAnsi" w:hAnsiTheme="minorHAnsi" w:cstheme="minorHAnsi"/>
                <w:sz w:val="22"/>
                <w:szCs w:val="22"/>
              </w:rPr>
              <w:t>states that small group tuition has an average impact of 4 months’ additional progress over the course of a year.</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BDF95" w14:textId="617738FB" w:rsidR="00464414" w:rsidRPr="00721C61" w:rsidRDefault="0041771B" w:rsidP="00464414">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1,2,3</w:t>
            </w:r>
          </w:p>
        </w:tc>
      </w:tr>
      <w:tr w:rsidR="004C3927" w:rsidRPr="00721C61" w14:paraId="10CD80FD" w14:textId="77777777" w:rsidTr="00C31C9B">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E34D4" w14:textId="77B23395" w:rsidR="004C3927" w:rsidRPr="00721C61" w:rsidRDefault="004C3927" w:rsidP="004C3927">
            <w:pPr>
              <w:pStyle w:val="TableParagraph"/>
              <w:ind w:left="0" w:right="744"/>
              <w:jc w:val="both"/>
              <w:rPr>
                <w:rFonts w:asciiTheme="minorHAnsi" w:hAnsiTheme="minorHAnsi" w:cstheme="minorHAnsi"/>
                <w:color w:val="0D0D0D"/>
              </w:rPr>
            </w:pPr>
            <w:r w:rsidRPr="00721C61">
              <w:rPr>
                <w:rFonts w:asciiTheme="minorHAnsi" w:hAnsiTheme="minorHAnsi" w:cstheme="minorHAnsi"/>
              </w:rPr>
              <w:t xml:space="preserve">Fund TA’s in each year group to run </w:t>
            </w:r>
            <w:r w:rsidRPr="00721C61">
              <w:rPr>
                <w:rFonts w:asciiTheme="minorHAnsi" w:hAnsiTheme="minorHAnsi" w:cstheme="minorHAnsi"/>
              </w:rPr>
              <w:lastRenderedPageBreak/>
              <w:t>1 to 1 and small group interventions in the afternoons.</w:t>
            </w:r>
          </w:p>
        </w:tc>
        <w:tc>
          <w:tcPr>
            <w:tcW w:w="5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D72AB" w14:textId="77777777" w:rsidR="004C3927" w:rsidRPr="00721C61" w:rsidRDefault="004C3927" w:rsidP="004C3927">
            <w:pPr>
              <w:pStyle w:val="TableRowCentered"/>
              <w:jc w:val="left"/>
              <w:rPr>
                <w:rFonts w:asciiTheme="minorHAnsi" w:hAnsiTheme="minorHAnsi" w:cstheme="minorHAnsi"/>
                <w:sz w:val="22"/>
                <w:szCs w:val="22"/>
              </w:rPr>
            </w:pPr>
            <w:r w:rsidRPr="00721C61">
              <w:rPr>
                <w:rFonts w:asciiTheme="minorHAnsi" w:hAnsiTheme="minorHAnsi" w:cstheme="minorHAnsi"/>
                <w:b/>
                <w:sz w:val="22"/>
                <w:szCs w:val="22"/>
              </w:rPr>
              <w:lastRenderedPageBreak/>
              <w:t xml:space="preserve">20 Most Effective Pupil Premium Strategies </w:t>
            </w:r>
            <w:proofErr w:type="gramStart"/>
            <w:r w:rsidRPr="00721C61">
              <w:rPr>
                <w:rFonts w:asciiTheme="minorHAnsi" w:hAnsiTheme="minorHAnsi" w:cstheme="minorHAnsi"/>
                <w:b/>
                <w:sz w:val="22"/>
                <w:szCs w:val="22"/>
              </w:rPr>
              <w:t>For</w:t>
            </w:r>
            <w:proofErr w:type="gramEnd"/>
            <w:r w:rsidRPr="00721C61">
              <w:rPr>
                <w:rFonts w:asciiTheme="minorHAnsi" w:hAnsiTheme="minorHAnsi" w:cstheme="minorHAnsi"/>
                <w:b/>
                <w:sz w:val="22"/>
                <w:szCs w:val="22"/>
              </w:rPr>
              <w:t xml:space="preserve"> Primary Schools</w:t>
            </w:r>
            <w:r w:rsidRPr="00721C61">
              <w:rPr>
                <w:rFonts w:asciiTheme="minorHAnsi" w:hAnsiTheme="minorHAnsi" w:cstheme="minorHAnsi"/>
                <w:sz w:val="22"/>
                <w:szCs w:val="22"/>
              </w:rPr>
              <w:t xml:space="preserve"> states that ‘1 to 1 and small group </w:t>
            </w:r>
            <w:r w:rsidRPr="00721C61">
              <w:rPr>
                <w:rFonts w:asciiTheme="minorHAnsi" w:hAnsiTheme="minorHAnsi" w:cstheme="minorHAnsi"/>
                <w:sz w:val="22"/>
                <w:szCs w:val="22"/>
              </w:rPr>
              <w:lastRenderedPageBreak/>
              <w:t>interventions can add 5 months progress per academic year.’</w:t>
            </w:r>
          </w:p>
          <w:p w14:paraId="018D4C9C" w14:textId="77777777" w:rsidR="004C3927" w:rsidRPr="00721C61" w:rsidRDefault="004C3927" w:rsidP="004C3927">
            <w:pPr>
              <w:pStyle w:val="TableRowCentered"/>
              <w:jc w:val="left"/>
              <w:rPr>
                <w:rFonts w:asciiTheme="minorHAnsi" w:hAnsiTheme="minorHAnsi" w:cstheme="minorHAnsi"/>
                <w:b/>
                <w:sz w:val="22"/>
                <w:szCs w:val="22"/>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0BADD" w14:textId="0AEE6C02" w:rsidR="004C3927" w:rsidRPr="00721C61" w:rsidRDefault="004C3927" w:rsidP="004C3927">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lastRenderedPageBreak/>
              <w:t>1,2,3</w:t>
            </w:r>
          </w:p>
        </w:tc>
      </w:tr>
      <w:tr w:rsidR="004C3927" w:rsidRPr="00721C61" w14:paraId="1D9B0BDA" w14:textId="77777777" w:rsidTr="00C31C9B">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E9CAB" w14:textId="257ACFD6" w:rsidR="004C3927" w:rsidRPr="00721C61" w:rsidRDefault="004C3927" w:rsidP="004C3927">
            <w:pPr>
              <w:pStyle w:val="TableRow"/>
              <w:ind w:left="0"/>
              <w:jc w:val="both"/>
              <w:rPr>
                <w:rFonts w:asciiTheme="minorHAnsi" w:hAnsiTheme="minorHAnsi" w:cstheme="minorHAnsi"/>
                <w:i/>
                <w:sz w:val="22"/>
                <w:szCs w:val="22"/>
              </w:rPr>
            </w:pPr>
            <w:r w:rsidRPr="00721C61">
              <w:rPr>
                <w:rFonts w:asciiTheme="minorHAnsi" w:hAnsiTheme="minorHAnsi" w:cstheme="minorHAnsi"/>
                <w:sz w:val="22"/>
                <w:szCs w:val="22"/>
              </w:rPr>
              <w:t xml:space="preserve">-Use </w:t>
            </w:r>
            <w:r w:rsidRPr="00721C61">
              <w:rPr>
                <w:rFonts w:asciiTheme="minorHAnsi" w:hAnsiTheme="minorHAnsi" w:cstheme="minorHAnsi"/>
                <w:b/>
                <w:sz w:val="22"/>
                <w:szCs w:val="22"/>
              </w:rPr>
              <w:t>National Tutoring funding</w:t>
            </w:r>
            <w:r w:rsidRPr="00721C61">
              <w:rPr>
                <w:rFonts w:asciiTheme="minorHAnsi" w:hAnsiTheme="minorHAnsi" w:cstheme="minorHAnsi"/>
                <w:sz w:val="22"/>
                <w:szCs w:val="22"/>
              </w:rPr>
              <w:t xml:space="preserve"> to provide 1 on 1 and small group catch up programme for disadvantaged pupils.</w:t>
            </w:r>
          </w:p>
        </w:tc>
        <w:tc>
          <w:tcPr>
            <w:tcW w:w="5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D13AD" w14:textId="7BC07BF2" w:rsidR="004C3927" w:rsidRPr="00721C61" w:rsidRDefault="004C3927" w:rsidP="004C3927">
            <w:pPr>
              <w:pStyle w:val="TableRowCentered"/>
              <w:jc w:val="left"/>
              <w:rPr>
                <w:rFonts w:asciiTheme="minorHAnsi" w:hAnsiTheme="minorHAnsi" w:cstheme="minorHAnsi"/>
                <w:sz w:val="22"/>
                <w:szCs w:val="22"/>
              </w:rPr>
            </w:pPr>
            <w:r w:rsidRPr="00721C61">
              <w:rPr>
                <w:rFonts w:asciiTheme="minorHAnsi" w:hAnsiTheme="minorHAnsi" w:cstheme="minorHAnsi"/>
                <w:b/>
                <w:sz w:val="22"/>
                <w:szCs w:val="22"/>
              </w:rPr>
              <w:t>EEF ‘Guide to Pupil Premium’</w:t>
            </w:r>
            <w:r w:rsidRPr="00721C61">
              <w:rPr>
                <w:rFonts w:asciiTheme="minorHAnsi" w:hAnsiTheme="minorHAnsi" w:cstheme="minorHAnsi"/>
                <w:sz w:val="22"/>
                <w:szCs w:val="22"/>
              </w:rPr>
              <w:t xml:space="preserve"> states, evidence shows the positive impact targeted academic 1 to 1 or small group interventions.</w:t>
            </w:r>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8BF98" w14:textId="771F4880" w:rsidR="004C3927" w:rsidRPr="00721C61" w:rsidRDefault="004C3927" w:rsidP="004C3927">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1,2,3</w:t>
            </w:r>
          </w:p>
        </w:tc>
      </w:tr>
      <w:tr w:rsidR="004C3927" w:rsidRPr="00721C61" w14:paraId="795636A4" w14:textId="77777777" w:rsidTr="00C31C9B">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9CF63" w14:textId="5CD8B4D8" w:rsidR="004C3927" w:rsidRPr="00721C61" w:rsidRDefault="004C3927" w:rsidP="004C3927">
            <w:pPr>
              <w:pStyle w:val="TableRow"/>
              <w:rPr>
                <w:rFonts w:asciiTheme="minorHAnsi" w:hAnsiTheme="minorHAnsi" w:cstheme="minorHAnsi"/>
                <w:i/>
                <w:sz w:val="22"/>
                <w:szCs w:val="22"/>
              </w:rPr>
            </w:pPr>
            <w:r w:rsidRPr="00721C61">
              <w:rPr>
                <w:rFonts w:asciiTheme="minorHAnsi" w:hAnsiTheme="minorHAnsi" w:cstheme="minorHAnsi"/>
                <w:iCs/>
                <w:color w:val="auto"/>
                <w:sz w:val="22"/>
                <w:szCs w:val="22"/>
                <w:lang w:val="en-US"/>
              </w:rPr>
              <w:t xml:space="preserve">-Additional phonics sessions targeted at disadvantaged pupils who require further phonics support. </w:t>
            </w:r>
          </w:p>
        </w:tc>
        <w:tc>
          <w:tcPr>
            <w:tcW w:w="5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8045" w14:textId="77777777" w:rsidR="004C3927" w:rsidRPr="00721C61" w:rsidRDefault="004C3927" w:rsidP="004C3927">
            <w:pPr>
              <w:pStyle w:val="TableRowCentered"/>
              <w:jc w:val="left"/>
              <w:rPr>
                <w:rFonts w:asciiTheme="minorHAnsi" w:hAnsiTheme="minorHAnsi" w:cstheme="minorHAnsi"/>
                <w:color w:val="auto"/>
                <w:sz w:val="22"/>
                <w:szCs w:val="22"/>
              </w:rPr>
            </w:pPr>
            <w:r w:rsidRPr="00721C61">
              <w:rPr>
                <w:rFonts w:asciiTheme="minorHAnsi" w:hAnsiTheme="minorHAnsi" w:cstheme="minorHAnsi"/>
                <w:color w:val="auto"/>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1305DA91" w14:textId="1475A06D" w:rsidR="004C3927" w:rsidRPr="00721C61" w:rsidRDefault="006A2C11" w:rsidP="004C3927">
            <w:pPr>
              <w:pStyle w:val="TableRowCentered"/>
              <w:jc w:val="left"/>
              <w:rPr>
                <w:rFonts w:asciiTheme="minorHAnsi" w:hAnsiTheme="minorHAnsi" w:cstheme="minorHAnsi"/>
                <w:sz w:val="22"/>
                <w:szCs w:val="22"/>
              </w:rPr>
            </w:pPr>
            <w:hyperlink r:id="rId11" w:history="1">
              <w:r w:rsidR="004C3927" w:rsidRPr="00721C61">
                <w:rPr>
                  <w:rFonts w:asciiTheme="minorHAnsi" w:hAnsiTheme="minorHAnsi" w:cstheme="minorHAnsi"/>
                  <w:color w:val="0070C0"/>
                  <w:sz w:val="22"/>
                  <w:szCs w:val="22"/>
                  <w:u w:val="single"/>
                </w:rPr>
                <w:t>Phonics | Toolkit Strand | Education Endowment Foundation | EEF</w:t>
              </w:r>
            </w:hyperlink>
          </w:p>
        </w:tc>
        <w:tc>
          <w:tcPr>
            <w:tcW w:w="1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E98BB" w14:textId="241FCBD4" w:rsidR="004C3927" w:rsidRPr="00721C61" w:rsidRDefault="004C3927" w:rsidP="004C3927">
            <w:pPr>
              <w:pStyle w:val="TableRowCentered"/>
              <w:jc w:val="left"/>
              <w:rPr>
                <w:rFonts w:asciiTheme="minorHAnsi" w:hAnsiTheme="minorHAnsi" w:cstheme="minorHAnsi"/>
                <w:sz w:val="22"/>
                <w:szCs w:val="22"/>
              </w:rPr>
            </w:pPr>
            <w:r>
              <w:rPr>
                <w:rFonts w:asciiTheme="minorHAnsi" w:hAnsiTheme="minorHAnsi" w:cstheme="minorHAnsi"/>
                <w:sz w:val="22"/>
                <w:szCs w:val="22"/>
              </w:rPr>
              <w:t>1,2,3</w:t>
            </w:r>
          </w:p>
        </w:tc>
      </w:tr>
    </w:tbl>
    <w:p w14:paraId="271CDD7D" w14:textId="77777777" w:rsidR="004C3927" w:rsidRDefault="004C3927">
      <w:pPr>
        <w:rPr>
          <w:rFonts w:asciiTheme="minorHAnsi" w:hAnsiTheme="minorHAnsi" w:cstheme="minorHAnsi"/>
          <w:b/>
          <w:color w:val="00B050"/>
          <w:sz w:val="22"/>
          <w:szCs w:val="22"/>
          <w:u w:val="single"/>
        </w:rPr>
      </w:pPr>
    </w:p>
    <w:p w14:paraId="2A7D5532" w14:textId="3FAE91D1" w:rsidR="00E66558" w:rsidRPr="00721C61" w:rsidRDefault="009D71E8">
      <w:pPr>
        <w:rPr>
          <w:rFonts w:asciiTheme="minorHAnsi" w:hAnsiTheme="minorHAnsi" w:cstheme="minorHAnsi"/>
          <w:b/>
          <w:color w:val="00B050"/>
          <w:sz w:val="22"/>
          <w:szCs w:val="22"/>
          <w:u w:val="single"/>
        </w:rPr>
      </w:pPr>
      <w:r w:rsidRPr="00721C61">
        <w:rPr>
          <w:rFonts w:asciiTheme="minorHAnsi" w:hAnsiTheme="minorHAnsi" w:cstheme="minorHAnsi"/>
          <w:b/>
          <w:color w:val="00B050"/>
          <w:sz w:val="22"/>
          <w:szCs w:val="22"/>
          <w:u w:val="single"/>
        </w:rPr>
        <w:t>Wider strategies (for example, related to attendance, behaviour, wellbeing)</w:t>
      </w:r>
    </w:p>
    <w:p w14:paraId="2A7D5533" w14:textId="5104DA0C" w:rsidR="00E66558" w:rsidRPr="00721C61" w:rsidRDefault="00DD17A4">
      <w:pPr>
        <w:spacing w:before="240" w:after="120"/>
        <w:rPr>
          <w:rFonts w:asciiTheme="minorHAnsi" w:hAnsiTheme="minorHAnsi" w:cstheme="minorHAnsi"/>
          <w:sz w:val="22"/>
          <w:szCs w:val="22"/>
        </w:rPr>
      </w:pPr>
      <w:r w:rsidRPr="00721C61">
        <w:rPr>
          <w:rFonts w:asciiTheme="minorHAnsi" w:hAnsiTheme="minorHAnsi" w:cstheme="minorHAnsi"/>
          <w:sz w:val="22"/>
          <w:szCs w:val="22"/>
        </w:rPr>
        <w:t>Budgeted cost: £</w:t>
      </w:r>
      <w:r w:rsidR="00B670DD">
        <w:rPr>
          <w:rFonts w:asciiTheme="minorHAnsi" w:hAnsiTheme="minorHAnsi" w:cstheme="minorHAnsi"/>
          <w:sz w:val="22"/>
          <w:szCs w:val="22"/>
        </w:rPr>
        <w:t>1</w:t>
      </w:r>
      <w:r w:rsidR="00EE1524">
        <w:rPr>
          <w:rFonts w:asciiTheme="minorHAnsi" w:hAnsiTheme="minorHAnsi" w:cstheme="minorHAnsi"/>
          <w:sz w:val="22"/>
          <w:szCs w:val="22"/>
        </w:rPr>
        <w:t>4</w:t>
      </w:r>
      <w:r w:rsidR="00B670DD">
        <w:rPr>
          <w:rFonts w:asciiTheme="minorHAnsi" w:hAnsiTheme="minorHAnsi" w:cstheme="minorHAnsi"/>
          <w:sz w:val="22"/>
          <w:szCs w:val="22"/>
        </w:rPr>
        <w:t>,</w:t>
      </w:r>
      <w:r w:rsidR="00EE1524">
        <w:rPr>
          <w:rFonts w:asciiTheme="minorHAnsi" w:hAnsiTheme="minorHAnsi" w:cstheme="minorHAnsi"/>
          <w:sz w:val="22"/>
          <w:szCs w:val="22"/>
        </w:rPr>
        <w:t>000</w:t>
      </w:r>
    </w:p>
    <w:tbl>
      <w:tblPr>
        <w:tblW w:w="5678" w:type="pct"/>
        <w:tblInd w:w="-572" w:type="dxa"/>
        <w:tblCellMar>
          <w:left w:w="10" w:type="dxa"/>
          <w:right w:w="10" w:type="dxa"/>
        </w:tblCellMar>
        <w:tblLook w:val="04A0" w:firstRow="1" w:lastRow="0" w:firstColumn="1" w:lastColumn="0" w:noHBand="0" w:noVBand="1"/>
      </w:tblPr>
      <w:tblGrid>
        <w:gridCol w:w="4111"/>
        <w:gridCol w:w="5244"/>
        <w:gridCol w:w="1417"/>
      </w:tblGrid>
      <w:tr w:rsidR="00E66558" w:rsidRPr="00721C61" w14:paraId="2A7D5537" w14:textId="77777777" w:rsidTr="00C31C9B">
        <w:tc>
          <w:tcPr>
            <w:tcW w:w="4111"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534"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535"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Evidence that supports this approach</w:t>
            </w:r>
          </w:p>
        </w:tc>
        <w:tc>
          <w:tcPr>
            <w:tcW w:w="141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A7D5536" w14:textId="77777777" w:rsidR="00E66558" w:rsidRPr="00721C61" w:rsidRDefault="009D71E8">
            <w:pPr>
              <w:pStyle w:val="TableHeader"/>
              <w:jc w:val="left"/>
              <w:rPr>
                <w:rFonts w:asciiTheme="minorHAnsi" w:hAnsiTheme="minorHAnsi" w:cstheme="minorHAnsi"/>
                <w:sz w:val="22"/>
                <w:szCs w:val="22"/>
              </w:rPr>
            </w:pPr>
            <w:r w:rsidRPr="00721C61">
              <w:rPr>
                <w:rFonts w:asciiTheme="minorHAnsi" w:hAnsiTheme="minorHAnsi" w:cstheme="minorHAnsi"/>
                <w:sz w:val="22"/>
                <w:szCs w:val="22"/>
              </w:rPr>
              <w:t>Challenge number(s) addressed</w:t>
            </w:r>
          </w:p>
        </w:tc>
      </w:tr>
      <w:tr w:rsidR="00E66558" w:rsidRPr="00721C61" w14:paraId="2A7D553B" w14:textId="77777777" w:rsidTr="00C31C9B">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92F70EC" w:rsidR="00E66558" w:rsidRPr="00721C61" w:rsidRDefault="00BC5299">
            <w:pPr>
              <w:pStyle w:val="TableRow"/>
              <w:rPr>
                <w:rFonts w:asciiTheme="minorHAnsi" w:hAnsiTheme="minorHAnsi" w:cstheme="minorHAnsi"/>
                <w:sz w:val="22"/>
                <w:szCs w:val="22"/>
              </w:rPr>
            </w:pPr>
            <w:r>
              <w:rPr>
                <w:rFonts w:asciiTheme="minorHAnsi" w:hAnsiTheme="minorHAnsi" w:cstheme="minorHAnsi"/>
                <w:sz w:val="22"/>
                <w:szCs w:val="22"/>
              </w:rPr>
              <w:t>Inclusion manager</w:t>
            </w:r>
            <w:r w:rsidR="0065046E" w:rsidRPr="00721C61">
              <w:rPr>
                <w:rFonts w:asciiTheme="minorHAnsi" w:hAnsiTheme="minorHAnsi" w:cstheme="minorHAnsi"/>
                <w:sz w:val="22"/>
                <w:szCs w:val="22"/>
              </w:rPr>
              <w:t xml:space="preserve"> to support disadvantaged learners with social and emotional support.</w:t>
            </w:r>
            <w:bookmarkStart w:id="17" w:name="_GoBack"/>
            <w:bookmarkEnd w:id="17"/>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6922C78" w:rsidR="00E66558" w:rsidRPr="00721C61" w:rsidRDefault="001D0F67">
            <w:pPr>
              <w:pStyle w:val="TableRowCentered"/>
              <w:jc w:val="left"/>
              <w:rPr>
                <w:rFonts w:asciiTheme="minorHAnsi" w:hAnsiTheme="minorHAnsi" w:cstheme="minorHAnsi"/>
                <w:sz w:val="22"/>
                <w:szCs w:val="22"/>
              </w:rPr>
            </w:pPr>
            <w:r w:rsidRPr="00721C61">
              <w:rPr>
                <w:rFonts w:asciiTheme="minorHAnsi" w:hAnsiTheme="minorHAnsi" w:cstheme="minorHAnsi"/>
                <w:b/>
                <w:sz w:val="22"/>
                <w:szCs w:val="22"/>
              </w:rPr>
              <w:t xml:space="preserve">Third Space Learning – ‘20 Most Effective Pupil Premium Strategies </w:t>
            </w:r>
            <w:proofErr w:type="gramStart"/>
            <w:r w:rsidRPr="00721C61">
              <w:rPr>
                <w:rFonts w:asciiTheme="minorHAnsi" w:hAnsiTheme="minorHAnsi" w:cstheme="minorHAnsi"/>
                <w:b/>
                <w:sz w:val="22"/>
                <w:szCs w:val="22"/>
              </w:rPr>
              <w:t>For</w:t>
            </w:r>
            <w:proofErr w:type="gramEnd"/>
            <w:r w:rsidRPr="00721C61">
              <w:rPr>
                <w:rFonts w:asciiTheme="minorHAnsi" w:hAnsiTheme="minorHAnsi" w:cstheme="minorHAnsi"/>
                <w:b/>
                <w:sz w:val="22"/>
                <w:szCs w:val="22"/>
              </w:rPr>
              <w:t xml:space="preserve"> Primary Schools’</w:t>
            </w:r>
            <w:r w:rsidRPr="00721C61">
              <w:rPr>
                <w:rFonts w:asciiTheme="minorHAnsi" w:hAnsiTheme="minorHAnsi" w:cstheme="minorHAnsi"/>
                <w:sz w:val="22"/>
                <w:szCs w:val="22"/>
              </w:rPr>
              <w:t xml:space="preserve"> states that targeting social and emotional learning has been found to effective across all key stages and can 4+ months progress</w:t>
            </w:r>
            <w:r w:rsidR="00DC346A" w:rsidRPr="00721C61">
              <w:rPr>
                <w:rFonts w:asciiTheme="minorHAnsi" w:hAnsiTheme="minorHAnsi" w:cstheme="minorHAnsi"/>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F3ED5E7" w:rsidR="00E66558" w:rsidRPr="00721C61" w:rsidRDefault="0065046E">
            <w:pPr>
              <w:pStyle w:val="TableRowCentered"/>
              <w:jc w:val="left"/>
              <w:rPr>
                <w:rFonts w:asciiTheme="minorHAnsi" w:hAnsiTheme="minorHAnsi" w:cstheme="minorHAnsi"/>
                <w:sz w:val="22"/>
                <w:szCs w:val="22"/>
              </w:rPr>
            </w:pPr>
            <w:r w:rsidRPr="00721C61">
              <w:rPr>
                <w:rFonts w:asciiTheme="minorHAnsi" w:hAnsiTheme="minorHAnsi" w:cstheme="minorHAnsi"/>
                <w:sz w:val="22"/>
                <w:szCs w:val="22"/>
              </w:rPr>
              <w:t>1,2,3,4,5</w:t>
            </w:r>
          </w:p>
        </w:tc>
      </w:tr>
      <w:tr w:rsidR="00E66558" w:rsidRPr="00721C61" w14:paraId="2A7D553F" w14:textId="77777777" w:rsidTr="00C31C9B">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797E0A5" w:rsidR="00E66558" w:rsidRPr="00721C61" w:rsidRDefault="00DD17A4" w:rsidP="0065046E">
            <w:pPr>
              <w:pStyle w:val="TableRow"/>
              <w:rPr>
                <w:rFonts w:asciiTheme="minorHAnsi" w:hAnsiTheme="minorHAnsi" w:cstheme="minorHAnsi"/>
                <w:sz w:val="22"/>
                <w:szCs w:val="22"/>
              </w:rPr>
            </w:pPr>
            <w:r w:rsidRPr="00721C61">
              <w:rPr>
                <w:rFonts w:asciiTheme="minorHAnsi" w:hAnsiTheme="minorHAnsi" w:cstheme="minorHAnsi"/>
                <w:sz w:val="22"/>
                <w:szCs w:val="22"/>
              </w:rPr>
              <w:t>Fund/part fund extra-curricular</w:t>
            </w:r>
            <w:r w:rsidR="00926D22">
              <w:rPr>
                <w:rFonts w:asciiTheme="minorHAnsi" w:hAnsiTheme="minorHAnsi" w:cstheme="minorHAnsi"/>
                <w:sz w:val="22"/>
                <w:szCs w:val="22"/>
              </w:rPr>
              <w:t xml:space="preserve"> and curricular</w:t>
            </w:r>
            <w:r w:rsidRPr="00721C61">
              <w:rPr>
                <w:rFonts w:asciiTheme="minorHAnsi" w:hAnsiTheme="minorHAnsi" w:cstheme="minorHAnsi"/>
                <w:sz w:val="22"/>
                <w:szCs w:val="22"/>
              </w:rPr>
              <w:t xml:space="preserve"> opportunities for disadvantaged pupils.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7183B5D" w:rsidR="00E66558" w:rsidRPr="00721C61" w:rsidRDefault="001B67A3">
            <w:pPr>
              <w:pStyle w:val="TableRowCentered"/>
              <w:jc w:val="left"/>
              <w:rPr>
                <w:rFonts w:asciiTheme="minorHAnsi" w:hAnsiTheme="minorHAnsi" w:cstheme="minorHAnsi"/>
                <w:sz w:val="22"/>
                <w:szCs w:val="22"/>
              </w:rPr>
            </w:pPr>
            <w:r w:rsidRPr="00721C61">
              <w:rPr>
                <w:rFonts w:asciiTheme="minorHAnsi" w:hAnsiTheme="minorHAnsi" w:cstheme="minorHAnsi"/>
                <w:b/>
                <w:sz w:val="22"/>
                <w:szCs w:val="22"/>
              </w:rPr>
              <w:t xml:space="preserve">EEF Toolkit </w:t>
            </w:r>
            <w:r w:rsidRPr="00721C61">
              <w:rPr>
                <w:rFonts w:asciiTheme="minorHAnsi" w:hAnsiTheme="minorHAnsi" w:cstheme="minorHAnsi"/>
                <w:sz w:val="22"/>
                <w:szCs w:val="22"/>
              </w:rPr>
              <w:t>states that</w:t>
            </w:r>
            <w:r>
              <w:rPr>
                <w:rFonts w:asciiTheme="minorHAnsi" w:hAnsiTheme="minorHAnsi" w:cstheme="minorHAnsi"/>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9BB1235" w:rsidR="00E66558" w:rsidRPr="00721C61" w:rsidRDefault="00A478B1">
            <w:pPr>
              <w:pStyle w:val="TableRowCentered"/>
              <w:jc w:val="left"/>
              <w:rPr>
                <w:rFonts w:asciiTheme="minorHAnsi" w:hAnsiTheme="minorHAnsi" w:cstheme="minorHAnsi"/>
                <w:sz w:val="22"/>
                <w:szCs w:val="22"/>
              </w:rPr>
            </w:pPr>
            <w:r>
              <w:rPr>
                <w:rFonts w:asciiTheme="minorHAnsi" w:hAnsiTheme="minorHAnsi" w:cstheme="minorHAnsi"/>
                <w:sz w:val="22"/>
                <w:szCs w:val="22"/>
              </w:rPr>
              <w:t>1,2,3</w:t>
            </w:r>
          </w:p>
        </w:tc>
      </w:tr>
    </w:tbl>
    <w:p w14:paraId="2A7D5540" w14:textId="77777777" w:rsidR="00E66558" w:rsidRPr="00721C61" w:rsidRDefault="00E66558">
      <w:pPr>
        <w:spacing w:before="240" w:after="0"/>
        <w:rPr>
          <w:rFonts w:asciiTheme="minorHAnsi" w:hAnsiTheme="minorHAnsi" w:cstheme="minorHAnsi"/>
          <w:b/>
          <w:bCs/>
          <w:color w:val="104F75"/>
          <w:sz w:val="22"/>
          <w:szCs w:val="22"/>
        </w:rPr>
      </w:pPr>
    </w:p>
    <w:p w14:paraId="0FED9684" w14:textId="2217EA7C" w:rsidR="008577EC" w:rsidRDefault="00DD17A4" w:rsidP="008577EC">
      <w:pPr>
        <w:rPr>
          <w:rFonts w:asciiTheme="minorHAnsi" w:hAnsiTheme="minorHAnsi" w:cstheme="minorHAnsi"/>
          <w:color w:val="00B050"/>
          <w:sz w:val="22"/>
          <w:szCs w:val="22"/>
        </w:rPr>
      </w:pPr>
      <w:r w:rsidRPr="00721C61">
        <w:rPr>
          <w:rFonts w:asciiTheme="minorHAnsi" w:hAnsiTheme="minorHAnsi" w:cstheme="minorHAnsi"/>
          <w:b/>
          <w:bCs/>
          <w:color w:val="104F75"/>
          <w:sz w:val="22"/>
          <w:szCs w:val="22"/>
        </w:rPr>
        <w:t>Total budgeted</w:t>
      </w:r>
      <w:r w:rsidR="006E5C77">
        <w:rPr>
          <w:rFonts w:asciiTheme="minorHAnsi" w:hAnsiTheme="minorHAnsi" w:cstheme="minorHAnsi"/>
          <w:b/>
          <w:bCs/>
          <w:color w:val="104F75"/>
          <w:sz w:val="22"/>
          <w:szCs w:val="22"/>
        </w:rPr>
        <w:t xml:space="preserve"> cost: </w:t>
      </w:r>
      <w:r w:rsidR="00B670DD" w:rsidRPr="00721C61">
        <w:rPr>
          <w:rFonts w:asciiTheme="minorHAnsi" w:hAnsiTheme="minorHAnsi" w:cstheme="minorHAnsi"/>
          <w:sz w:val="22"/>
          <w:szCs w:val="22"/>
        </w:rPr>
        <w:t>£</w:t>
      </w:r>
      <w:r w:rsidR="008577EC" w:rsidRPr="007E207F">
        <w:rPr>
          <w:rFonts w:asciiTheme="minorHAnsi" w:hAnsiTheme="minorHAnsi" w:cstheme="minorHAnsi"/>
          <w:sz w:val="22"/>
          <w:szCs w:val="22"/>
        </w:rPr>
        <w:t>5</w:t>
      </w:r>
      <w:r w:rsidR="008577EC">
        <w:rPr>
          <w:rFonts w:asciiTheme="minorHAnsi" w:hAnsiTheme="minorHAnsi" w:cstheme="minorHAnsi"/>
          <w:sz w:val="22"/>
          <w:szCs w:val="22"/>
        </w:rPr>
        <w:t>1,765</w:t>
      </w:r>
    </w:p>
    <w:p w14:paraId="0A8B631A" w14:textId="20659DEF" w:rsidR="008577EC" w:rsidRDefault="008577EC" w:rsidP="008577EC">
      <w:pPr>
        <w:rPr>
          <w:rFonts w:asciiTheme="minorHAnsi" w:hAnsiTheme="minorHAnsi" w:cstheme="minorHAnsi"/>
          <w:color w:val="00B050"/>
          <w:sz w:val="22"/>
          <w:szCs w:val="22"/>
        </w:rPr>
      </w:pPr>
    </w:p>
    <w:p w14:paraId="7568AA38" w14:textId="4B5722B9" w:rsidR="008577EC" w:rsidRDefault="008577EC" w:rsidP="008577EC">
      <w:pPr>
        <w:rPr>
          <w:rFonts w:asciiTheme="minorHAnsi" w:hAnsiTheme="minorHAnsi" w:cstheme="minorHAnsi"/>
          <w:color w:val="00B050"/>
          <w:sz w:val="22"/>
          <w:szCs w:val="22"/>
        </w:rPr>
      </w:pPr>
    </w:p>
    <w:p w14:paraId="68DC0120" w14:textId="5B24145F" w:rsidR="008577EC" w:rsidRDefault="008577EC" w:rsidP="008577EC">
      <w:pPr>
        <w:rPr>
          <w:rFonts w:asciiTheme="minorHAnsi" w:hAnsiTheme="minorHAnsi" w:cstheme="minorHAnsi"/>
          <w:color w:val="00B050"/>
          <w:sz w:val="22"/>
          <w:szCs w:val="22"/>
        </w:rPr>
      </w:pPr>
    </w:p>
    <w:p w14:paraId="122E61FF" w14:textId="1872332E" w:rsidR="008577EC" w:rsidRDefault="008577EC" w:rsidP="008577EC">
      <w:pPr>
        <w:rPr>
          <w:rFonts w:asciiTheme="minorHAnsi" w:hAnsiTheme="minorHAnsi" w:cstheme="minorHAnsi"/>
          <w:color w:val="00B050"/>
          <w:sz w:val="22"/>
          <w:szCs w:val="22"/>
        </w:rPr>
      </w:pPr>
    </w:p>
    <w:p w14:paraId="70222062" w14:textId="6841440A" w:rsidR="008577EC" w:rsidRDefault="008577EC" w:rsidP="008577EC">
      <w:pPr>
        <w:rPr>
          <w:rFonts w:asciiTheme="minorHAnsi" w:hAnsiTheme="minorHAnsi" w:cstheme="minorHAnsi"/>
          <w:color w:val="00B050"/>
          <w:sz w:val="22"/>
          <w:szCs w:val="22"/>
        </w:rPr>
      </w:pPr>
    </w:p>
    <w:p w14:paraId="2ADC17F7" w14:textId="58901A86" w:rsidR="008577EC" w:rsidRDefault="008577EC" w:rsidP="008577EC">
      <w:pPr>
        <w:rPr>
          <w:rFonts w:asciiTheme="minorHAnsi" w:hAnsiTheme="minorHAnsi" w:cstheme="minorHAnsi"/>
          <w:color w:val="00B050"/>
          <w:sz w:val="22"/>
          <w:szCs w:val="22"/>
        </w:rPr>
      </w:pPr>
    </w:p>
    <w:p w14:paraId="2B565E92" w14:textId="2B76E35A" w:rsidR="008577EC" w:rsidRDefault="008577EC" w:rsidP="008577EC">
      <w:pPr>
        <w:rPr>
          <w:rFonts w:asciiTheme="minorHAnsi" w:hAnsiTheme="minorHAnsi" w:cstheme="minorHAnsi"/>
          <w:color w:val="00B050"/>
          <w:sz w:val="22"/>
          <w:szCs w:val="22"/>
        </w:rPr>
      </w:pPr>
    </w:p>
    <w:p w14:paraId="0AFCC525" w14:textId="77777777" w:rsidR="008577EC" w:rsidRDefault="008577EC" w:rsidP="008577EC">
      <w:pPr>
        <w:rPr>
          <w:rFonts w:asciiTheme="minorHAnsi" w:hAnsiTheme="minorHAnsi" w:cstheme="minorHAnsi"/>
          <w:color w:val="00B050"/>
          <w:sz w:val="22"/>
          <w:szCs w:val="22"/>
        </w:rPr>
      </w:pPr>
    </w:p>
    <w:p w14:paraId="2A7D5542" w14:textId="28B40857" w:rsidR="00E66558" w:rsidRPr="00721C61" w:rsidRDefault="008577EC" w:rsidP="008577EC">
      <w:pPr>
        <w:rPr>
          <w:rFonts w:asciiTheme="minorHAnsi" w:hAnsiTheme="minorHAnsi" w:cstheme="minorHAnsi"/>
          <w:color w:val="00B050"/>
          <w:sz w:val="22"/>
          <w:szCs w:val="22"/>
        </w:rPr>
      </w:pPr>
      <w:r>
        <w:rPr>
          <w:rFonts w:asciiTheme="minorHAnsi" w:hAnsiTheme="minorHAnsi" w:cstheme="minorHAnsi"/>
          <w:color w:val="00B050"/>
          <w:sz w:val="22"/>
          <w:szCs w:val="22"/>
        </w:rPr>
        <w:lastRenderedPageBreak/>
        <w:t>P</w:t>
      </w:r>
      <w:r w:rsidR="009D71E8" w:rsidRPr="00721C61">
        <w:rPr>
          <w:rFonts w:asciiTheme="minorHAnsi" w:hAnsiTheme="minorHAnsi" w:cstheme="minorHAnsi"/>
          <w:color w:val="00B050"/>
          <w:sz w:val="22"/>
          <w:szCs w:val="22"/>
        </w:rPr>
        <w:t>art B: Review of outcomes in the previous academic year</w:t>
      </w:r>
    </w:p>
    <w:p w14:paraId="2A7D5543" w14:textId="77777777" w:rsidR="00E66558" w:rsidRPr="00721C61" w:rsidRDefault="009D71E8">
      <w:pPr>
        <w:pStyle w:val="Heading2"/>
        <w:rPr>
          <w:rFonts w:asciiTheme="minorHAnsi" w:hAnsiTheme="minorHAnsi" w:cstheme="minorHAnsi"/>
          <w:color w:val="00B050"/>
          <w:sz w:val="22"/>
          <w:szCs w:val="22"/>
        </w:rPr>
      </w:pPr>
      <w:r w:rsidRPr="00721C61">
        <w:rPr>
          <w:rFonts w:asciiTheme="minorHAnsi" w:hAnsiTheme="minorHAnsi" w:cstheme="minorHAnsi"/>
          <w:color w:val="00B050"/>
          <w:sz w:val="22"/>
          <w:szCs w:val="22"/>
        </w:rPr>
        <w:t>Pupil premium strategy outcomes</w:t>
      </w:r>
    </w:p>
    <w:bookmarkEnd w:id="14"/>
    <w:bookmarkEnd w:id="15"/>
    <w:bookmarkEnd w:id="16"/>
    <w:p w14:paraId="3FF609E2" w14:textId="403A04A4" w:rsidR="0013098D" w:rsidRPr="00B975A5" w:rsidRDefault="00D736A6" w:rsidP="0013098D">
      <w:pPr>
        <w:rPr>
          <w:rFonts w:asciiTheme="minorHAnsi" w:hAnsiTheme="minorHAnsi" w:cstheme="minorHAnsi"/>
          <w:b/>
          <w:sz w:val="22"/>
          <w:szCs w:val="22"/>
          <w:u w:val="single"/>
        </w:rPr>
      </w:pPr>
      <w:r w:rsidRPr="00B975A5">
        <w:rPr>
          <w:rFonts w:asciiTheme="minorHAnsi" w:hAnsiTheme="minorHAnsi" w:cstheme="minorHAnsi"/>
          <w:b/>
          <w:sz w:val="22"/>
          <w:szCs w:val="22"/>
          <w:u w:val="single"/>
        </w:rPr>
        <w:t>Summary of Whole School Data</w:t>
      </w:r>
    </w:p>
    <w:p w14:paraId="780E5FD0" w14:textId="0495136C" w:rsidR="00D736A6" w:rsidRDefault="00D736A6" w:rsidP="0013098D">
      <w:r w:rsidRPr="00D736A6">
        <w:drawing>
          <wp:anchor distT="0" distB="0" distL="114300" distR="114300" simplePos="0" relativeHeight="251658240" behindDoc="0" locked="0" layoutInCell="1" allowOverlap="1" wp14:anchorId="333A6B42" wp14:editId="6616C2BD">
            <wp:simplePos x="0" y="0"/>
            <wp:positionH relativeFrom="margin">
              <wp:align>left</wp:align>
            </wp:positionH>
            <wp:positionV relativeFrom="paragraph">
              <wp:posOffset>69215</wp:posOffset>
            </wp:positionV>
            <wp:extent cx="4054191" cy="409991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54191" cy="4099915"/>
                    </a:xfrm>
                    <a:prstGeom prst="rect">
                      <a:avLst/>
                    </a:prstGeom>
                  </pic:spPr>
                </pic:pic>
              </a:graphicData>
            </a:graphic>
          </wp:anchor>
        </w:drawing>
      </w:r>
    </w:p>
    <w:p w14:paraId="49C9BDF4" w14:textId="62C6ED93" w:rsidR="00D736A6" w:rsidRDefault="00D736A6" w:rsidP="0013098D"/>
    <w:p w14:paraId="324D636C" w14:textId="4AB7386E" w:rsidR="00D736A6" w:rsidRDefault="00D736A6" w:rsidP="0013098D"/>
    <w:p w14:paraId="3DC3B901" w14:textId="6C0A97BA" w:rsidR="00D736A6" w:rsidRDefault="00D736A6" w:rsidP="0013098D"/>
    <w:p w14:paraId="5F7C9B2D" w14:textId="68C015B2" w:rsidR="00D736A6" w:rsidRDefault="00D736A6" w:rsidP="0013098D"/>
    <w:p w14:paraId="7968272E" w14:textId="77777777" w:rsidR="00D736A6" w:rsidRDefault="00D736A6" w:rsidP="0013098D"/>
    <w:p w14:paraId="33D68CB9" w14:textId="77777777" w:rsidR="00D736A6" w:rsidRDefault="00D736A6" w:rsidP="0013098D"/>
    <w:p w14:paraId="07C7BB11" w14:textId="6F9E5BD2" w:rsidR="00D736A6" w:rsidRDefault="00D736A6" w:rsidP="0013098D"/>
    <w:p w14:paraId="4857F4EF" w14:textId="77777777" w:rsidR="00D736A6" w:rsidRDefault="00D736A6" w:rsidP="0013098D"/>
    <w:p w14:paraId="06EDEDB9" w14:textId="1239C8D2" w:rsidR="00D736A6" w:rsidRDefault="00D736A6" w:rsidP="0013098D"/>
    <w:p w14:paraId="4DD9D2F1" w14:textId="44F4CCA8" w:rsidR="00D736A6" w:rsidRDefault="00D736A6" w:rsidP="0013098D"/>
    <w:p w14:paraId="7E5C117C" w14:textId="2D17B4B0" w:rsidR="00D736A6" w:rsidRDefault="00D736A6" w:rsidP="0013098D"/>
    <w:p w14:paraId="04554BAA" w14:textId="0A3D2866" w:rsidR="00B975A5" w:rsidRDefault="00B975A5" w:rsidP="00B975A5">
      <w:pPr>
        <w:rPr>
          <w:rFonts w:asciiTheme="minorHAnsi" w:hAnsiTheme="minorHAnsi" w:cstheme="minorHAnsi"/>
          <w:b/>
          <w:sz w:val="22"/>
          <w:szCs w:val="22"/>
          <w:u w:val="single"/>
        </w:rPr>
      </w:pPr>
      <w:r w:rsidRPr="00B975A5">
        <w:rPr>
          <w:rFonts w:asciiTheme="minorHAnsi" w:hAnsiTheme="minorHAnsi" w:cstheme="minorHAnsi"/>
          <w:b/>
          <w:sz w:val="22"/>
          <w:szCs w:val="22"/>
          <w:u w:val="single"/>
        </w:rPr>
        <w:t xml:space="preserve">Summary of </w:t>
      </w:r>
      <w:r>
        <w:rPr>
          <w:rFonts w:asciiTheme="minorHAnsi" w:hAnsiTheme="minorHAnsi" w:cstheme="minorHAnsi"/>
          <w:b/>
          <w:sz w:val="22"/>
          <w:szCs w:val="22"/>
          <w:u w:val="single"/>
        </w:rPr>
        <w:t xml:space="preserve">Pupil Premium Core Subject Achievements. </w:t>
      </w:r>
    </w:p>
    <w:p w14:paraId="622625E7" w14:textId="3B8E48F9"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D0D0D"/>
          <w:sz w:val="22"/>
          <w:szCs w:val="22"/>
        </w:rPr>
        <w:t>R</w:t>
      </w:r>
      <w:r>
        <w:rPr>
          <w:rStyle w:val="normaltextrun"/>
          <w:rFonts w:ascii="Calibri" w:hAnsi="Calibri" w:cs="Calibri"/>
          <w:b/>
          <w:bCs/>
          <w:color w:val="0D0D0D"/>
          <w:sz w:val="22"/>
          <w:szCs w:val="22"/>
        </w:rPr>
        <w:t>eading:</w:t>
      </w:r>
      <w:r>
        <w:rPr>
          <w:rStyle w:val="eop"/>
          <w:rFonts w:ascii="Calibri" w:hAnsi="Calibri" w:cs="Calibri"/>
          <w:color w:val="0D0D0D"/>
          <w:sz w:val="22"/>
          <w:szCs w:val="22"/>
        </w:rPr>
        <w:t> </w:t>
      </w:r>
    </w:p>
    <w:p w14:paraId="6C88F5B8"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D0D0D"/>
          <w:sz w:val="22"/>
          <w:szCs w:val="22"/>
        </w:rPr>
        <w:t>-In year 3 and 4 100% of the PP children achieved expected.</w:t>
      </w:r>
      <w:r>
        <w:rPr>
          <w:rStyle w:val="eop"/>
          <w:rFonts w:ascii="Calibri" w:hAnsi="Calibri" w:cs="Calibri"/>
          <w:color w:val="0D0D0D"/>
          <w:sz w:val="22"/>
          <w:szCs w:val="22"/>
        </w:rPr>
        <w:t> </w:t>
      </w:r>
    </w:p>
    <w:p w14:paraId="5D4775C6"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D0D0D"/>
          <w:sz w:val="22"/>
          <w:szCs w:val="22"/>
        </w:rPr>
        <w:t>-KS2 results show an upward trend rising from 65% in 2022 to 70% of children achieving the expected standard in 2023.</w:t>
      </w:r>
      <w:r>
        <w:rPr>
          <w:rStyle w:val="eop"/>
          <w:rFonts w:ascii="Calibri" w:hAnsi="Calibri" w:cs="Calibri"/>
          <w:color w:val="0D0D0D"/>
          <w:sz w:val="22"/>
          <w:szCs w:val="22"/>
        </w:rPr>
        <w:t> </w:t>
      </w:r>
    </w:p>
    <w:p w14:paraId="197E165B"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D0D0D"/>
          <w:sz w:val="22"/>
          <w:szCs w:val="22"/>
        </w:rPr>
        <w:t>Writing:</w:t>
      </w:r>
      <w:r>
        <w:rPr>
          <w:rStyle w:val="eop"/>
          <w:rFonts w:ascii="Calibri" w:hAnsi="Calibri" w:cs="Calibri"/>
          <w:color w:val="0D0D0D"/>
          <w:sz w:val="22"/>
          <w:szCs w:val="22"/>
        </w:rPr>
        <w:t> </w:t>
      </w:r>
    </w:p>
    <w:p w14:paraId="152C6A57"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D0D0D"/>
          <w:sz w:val="22"/>
          <w:szCs w:val="22"/>
        </w:rPr>
        <w:t>In year 3 and 4 100% of the PP children achieved expected.  Y4 moving from 50% in 2021.</w:t>
      </w:r>
      <w:r>
        <w:rPr>
          <w:rStyle w:val="eop"/>
          <w:rFonts w:ascii="Calibri" w:hAnsi="Calibri" w:cs="Calibri"/>
          <w:color w:val="0D0D0D"/>
          <w:sz w:val="22"/>
          <w:szCs w:val="22"/>
        </w:rPr>
        <w:t> </w:t>
      </w:r>
    </w:p>
    <w:p w14:paraId="63F857CE"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D0D0D"/>
          <w:sz w:val="22"/>
          <w:szCs w:val="22"/>
        </w:rPr>
        <w:t>In year 6, there is an upward trend in the expected standard.  in 2022, 40% of PP children achieved the expected standard.  In 2023, it was 60%.  </w:t>
      </w:r>
      <w:r>
        <w:rPr>
          <w:rStyle w:val="eop"/>
          <w:rFonts w:ascii="Calibri" w:hAnsi="Calibri" w:cs="Calibri"/>
          <w:color w:val="0D0D0D"/>
          <w:sz w:val="22"/>
          <w:szCs w:val="22"/>
        </w:rPr>
        <w:t> </w:t>
      </w:r>
    </w:p>
    <w:p w14:paraId="494D6F9F"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D0D0D"/>
          <w:sz w:val="22"/>
          <w:szCs w:val="22"/>
        </w:rPr>
        <w:t>-Progress in KS2 was + 1.1, an improvement from 2022.</w:t>
      </w:r>
      <w:r>
        <w:rPr>
          <w:rStyle w:val="eop"/>
          <w:rFonts w:ascii="Calibri" w:hAnsi="Calibri" w:cs="Calibri"/>
          <w:color w:val="0D0D0D"/>
          <w:sz w:val="22"/>
          <w:szCs w:val="22"/>
        </w:rPr>
        <w:t> </w:t>
      </w:r>
    </w:p>
    <w:p w14:paraId="3AC01548"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D0D0D"/>
          <w:sz w:val="22"/>
          <w:szCs w:val="22"/>
        </w:rPr>
        <w:t>Maths:</w:t>
      </w:r>
      <w:r>
        <w:rPr>
          <w:rStyle w:val="eop"/>
          <w:rFonts w:ascii="Calibri" w:hAnsi="Calibri" w:cs="Calibri"/>
          <w:color w:val="0D0D0D"/>
          <w:sz w:val="22"/>
          <w:szCs w:val="22"/>
        </w:rPr>
        <w:t> </w:t>
      </w:r>
    </w:p>
    <w:p w14:paraId="75FD41EC"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D0D0D"/>
          <w:sz w:val="22"/>
          <w:szCs w:val="22"/>
        </w:rPr>
        <w:t>-In year 3 and 4 100% of the PP children achieved expected.  Y4 moving from 25% in 2021.</w:t>
      </w:r>
      <w:r>
        <w:rPr>
          <w:rStyle w:val="eop"/>
          <w:rFonts w:ascii="Calibri" w:hAnsi="Calibri" w:cs="Calibri"/>
          <w:color w:val="0D0D0D"/>
          <w:sz w:val="22"/>
          <w:szCs w:val="22"/>
        </w:rPr>
        <w:t> </w:t>
      </w:r>
    </w:p>
    <w:p w14:paraId="0FD6E19D"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D0D0D"/>
          <w:sz w:val="22"/>
          <w:szCs w:val="22"/>
        </w:rPr>
        <w:t>-In Y6, the percentage of PP achieving Ex+ increased from 2022 to 2023 (Y6 32 to 90).</w:t>
      </w:r>
      <w:r>
        <w:rPr>
          <w:rStyle w:val="eop"/>
          <w:rFonts w:ascii="Calibri" w:hAnsi="Calibri" w:cs="Calibri"/>
          <w:color w:val="0D0D0D"/>
          <w:sz w:val="22"/>
          <w:szCs w:val="22"/>
        </w:rPr>
        <w:t> </w:t>
      </w:r>
    </w:p>
    <w:p w14:paraId="419A06A6"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D0D0D"/>
          <w:sz w:val="22"/>
          <w:szCs w:val="22"/>
        </w:rPr>
        <w:t>-In year 5, the percentage increased for GD pupils.  Progress also increased from –3 in 2022 to +0.3 in 2023. </w:t>
      </w:r>
      <w:r>
        <w:rPr>
          <w:rStyle w:val="eop"/>
          <w:rFonts w:ascii="Calibri" w:hAnsi="Calibri" w:cs="Calibri"/>
          <w:color w:val="0D0D0D"/>
          <w:sz w:val="22"/>
          <w:szCs w:val="22"/>
        </w:rPr>
        <w:t> </w:t>
      </w:r>
    </w:p>
    <w:p w14:paraId="4CFDD423"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D0D0D"/>
          <w:sz w:val="22"/>
          <w:szCs w:val="22"/>
        </w:rPr>
        <w:t>Combined:</w:t>
      </w:r>
      <w:r>
        <w:rPr>
          <w:rStyle w:val="normaltextrun"/>
          <w:rFonts w:ascii="Calibri" w:hAnsi="Calibri" w:cs="Calibri"/>
          <w:color w:val="0D0D0D"/>
          <w:sz w:val="22"/>
          <w:szCs w:val="22"/>
        </w:rPr>
        <w:t> </w:t>
      </w:r>
      <w:r>
        <w:rPr>
          <w:rStyle w:val="eop"/>
          <w:rFonts w:ascii="Calibri" w:hAnsi="Calibri" w:cs="Calibri"/>
          <w:color w:val="0D0D0D"/>
          <w:sz w:val="22"/>
          <w:szCs w:val="22"/>
        </w:rPr>
        <w:t> </w:t>
      </w:r>
    </w:p>
    <w:p w14:paraId="40C027A5"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D0D0D"/>
          <w:sz w:val="22"/>
          <w:szCs w:val="22"/>
        </w:rPr>
        <w:t>In year 3 and 4 100% of the PP children achieved combined.  Y4 moving from 25% in 2021.</w:t>
      </w:r>
      <w:r>
        <w:rPr>
          <w:rStyle w:val="eop"/>
          <w:rFonts w:ascii="Calibri" w:hAnsi="Calibri" w:cs="Calibri"/>
          <w:color w:val="0D0D0D"/>
          <w:sz w:val="22"/>
          <w:szCs w:val="22"/>
        </w:rPr>
        <w:t> </w:t>
      </w:r>
    </w:p>
    <w:p w14:paraId="26BDB21F"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D0D0D"/>
          <w:sz w:val="22"/>
          <w:szCs w:val="22"/>
        </w:rPr>
        <w:t>In year 6, the percentage again shows an upward trend from 17% in 2022 to 60% in 2023.</w:t>
      </w:r>
      <w:r>
        <w:rPr>
          <w:rStyle w:val="eop"/>
          <w:rFonts w:ascii="Calibri" w:hAnsi="Calibri" w:cs="Calibri"/>
          <w:color w:val="0D0D0D"/>
          <w:sz w:val="22"/>
          <w:szCs w:val="22"/>
        </w:rPr>
        <w:t> </w:t>
      </w:r>
    </w:p>
    <w:p w14:paraId="5667062F"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D0D0D"/>
          <w:sz w:val="22"/>
          <w:szCs w:val="22"/>
        </w:rPr>
        <w:t>GPS</w:t>
      </w:r>
      <w:r>
        <w:rPr>
          <w:rStyle w:val="eop"/>
          <w:rFonts w:ascii="Calibri" w:hAnsi="Calibri" w:cs="Calibri"/>
          <w:color w:val="0D0D0D"/>
          <w:sz w:val="22"/>
          <w:szCs w:val="22"/>
        </w:rPr>
        <w:t> </w:t>
      </w:r>
    </w:p>
    <w:p w14:paraId="49651862"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D0D0D"/>
          <w:sz w:val="22"/>
          <w:szCs w:val="22"/>
        </w:rPr>
        <w:t>Ks2 SATS results show an increase in the expected standard</w:t>
      </w:r>
      <w:r>
        <w:rPr>
          <w:rStyle w:val="normaltextrun"/>
          <w:rFonts w:ascii="Calibri" w:hAnsi="Calibri" w:cs="Calibri"/>
          <w:b/>
          <w:bCs/>
          <w:color w:val="0D0D0D"/>
          <w:sz w:val="22"/>
          <w:szCs w:val="22"/>
        </w:rPr>
        <w:t xml:space="preserve"> </w:t>
      </w:r>
      <w:r>
        <w:rPr>
          <w:rStyle w:val="normaltextrun"/>
          <w:rFonts w:ascii="Calibri" w:hAnsi="Calibri" w:cs="Calibri"/>
          <w:color w:val="0D0D0D"/>
          <w:sz w:val="22"/>
          <w:szCs w:val="22"/>
        </w:rPr>
        <w:t>of 13 % from 2022 to 2023 (57% to 70%).</w:t>
      </w:r>
      <w:r>
        <w:rPr>
          <w:rStyle w:val="eop"/>
          <w:rFonts w:ascii="Calibri" w:hAnsi="Calibri" w:cs="Calibri"/>
          <w:color w:val="0D0D0D"/>
          <w:sz w:val="22"/>
          <w:szCs w:val="22"/>
        </w:rPr>
        <w:t> </w:t>
      </w:r>
    </w:p>
    <w:p w14:paraId="4665433D"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D0D0D"/>
          <w:sz w:val="22"/>
          <w:szCs w:val="22"/>
        </w:rPr>
        <w:lastRenderedPageBreak/>
        <w:t> </w:t>
      </w:r>
    </w:p>
    <w:p w14:paraId="35D15A9F" w14:textId="77777777" w:rsidR="00B975A5" w:rsidRDefault="00B975A5" w:rsidP="00B975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D0D0D"/>
          <w:sz w:val="22"/>
          <w:szCs w:val="22"/>
        </w:rPr>
        <w:t>-The funding for tutoring was effectively used.  Year 4 and 6 were targeted first.  All PP pupils received it, with a focus on maths in both year groups.  The data shows an increase in both year groups over the past two academic years (Y4 - 25% to 100% and Y6 – 71% to 90%).</w:t>
      </w:r>
      <w:r>
        <w:rPr>
          <w:rStyle w:val="eop"/>
          <w:rFonts w:ascii="Calibri" w:hAnsi="Calibri" w:cs="Calibri"/>
          <w:color w:val="0D0D0D"/>
          <w:sz w:val="22"/>
          <w:szCs w:val="22"/>
        </w:rPr>
        <w:t> </w:t>
      </w:r>
    </w:p>
    <w:p w14:paraId="6C94C6E8" w14:textId="77777777" w:rsidR="00B975A5" w:rsidRPr="00B975A5" w:rsidRDefault="00B975A5" w:rsidP="00B975A5">
      <w:pPr>
        <w:rPr>
          <w:rFonts w:asciiTheme="minorHAnsi" w:hAnsiTheme="minorHAnsi" w:cstheme="minorHAnsi"/>
          <w:b/>
          <w:sz w:val="22"/>
          <w:szCs w:val="22"/>
          <w:u w:val="single"/>
        </w:rPr>
      </w:pPr>
    </w:p>
    <w:p w14:paraId="017B9A7C" w14:textId="21C45749" w:rsidR="00D736A6" w:rsidRPr="0013098D" w:rsidRDefault="00D736A6" w:rsidP="00B975A5"/>
    <w:sectPr w:rsidR="00D736A6" w:rsidRPr="0013098D">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6A2C11" w:rsidRDefault="006A2C11">
      <w:pPr>
        <w:spacing w:after="0" w:line="240" w:lineRule="auto"/>
      </w:pPr>
      <w:r>
        <w:separator/>
      </w:r>
    </w:p>
  </w:endnote>
  <w:endnote w:type="continuationSeparator" w:id="0">
    <w:p w14:paraId="183EE776" w14:textId="77777777" w:rsidR="006A2C11" w:rsidRDefault="006A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D55274B" w:rsidR="006A2C11" w:rsidRDefault="006A2C11">
    <w:pPr>
      <w:pStyle w:val="Footer"/>
      <w:ind w:firstLine="4513"/>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6A2C11" w:rsidRDefault="006A2C11">
      <w:pPr>
        <w:spacing w:after="0" w:line="240" w:lineRule="auto"/>
      </w:pPr>
      <w:r>
        <w:separator/>
      </w:r>
    </w:p>
  </w:footnote>
  <w:footnote w:type="continuationSeparator" w:id="0">
    <w:p w14:paraId="5021A7ED" w14:textId="77777777" w:rsidR="006A2C11" w:rsidRDefault="006A2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6A2C11" w:rsidRDefault="006A2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D560D4"/>
    <w:multiLevelType w:val="hybridMultilevel"/>
    <w:tmpl w:val="D2CA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5231"/>
    <w:rsid w:val="00034DD5"/>
    <w:rsid w:val="000362E0"/>
    <w:rsid w:val="00052838"/>
    <w:rsid w:val="000612C1"/>
    <w:rsid w:val="00066B73"/>
    <w:rsid w:val="00070965"/>
    <w:rsid w:val="000979A1"/>
    <w:rsid w:val="000B0B12"/>
    <w:rsid w:val="000D58E5"/>
    <w:rsid w:val="000E020D"/>
    <w:rsid w:val="00120AB1"/>
    <w:rsid w:val="00122B90"/>
    <w:rsid w:val="0013098D"/>
    <w:rsid w:val="001B67A3"/>
    <w:rsid w:val="001D0F67"/>
    <w:rsid w:val="00245E76"/>
    <w:rsid w:val="0025532B"/>
    <w:rsid w:val="002564B0"/>
    <w:rsid w:val="00344C8C"/>
    <w:rsid w:val="00387419"/>
    <w:rsid w:val="003A5BDA"/>
    <w:rsid w:val="003B5962"/>
    <w:rsid w:val="003E5030"/>
    <w:rsid w:val="003E5D78"/>
    <w:rsid w:val="004044AA"/>
    <w:rsid w:val="0041771B"/>
    <w:rsid w:val="0042174F"/>
    <w:rsid w:val="0044049E"/>
    <w:rsid w:val="00464414"/>
    <w:rsid w:val="00495682"/>
    <w:rsid w:val="004C0911"/>
    <w:rsid w:val="004C3927"/>
    <w:rsid w:val="004F29CE"/>
    <w:rsid w:val="004F7D22"/>
    <w:rsid w:val="00513747"/>
    <w:rsid w:val="0051536C"/>
    <w:rsid w:val="00531F61"/>
    <w:rsid w:val="00602014"/>
    <w:rsid w:val="00613605"/>
    <w:rsid w:val="00627AA9"/>
    <w:rsid w:val="0065046E"/>
    <w:rsid w:val="00661364"/>
    <w:rsid w:val="00667DDC"/>
    <w:rsid w:val="006A2C11"/>
    <w:rsid w:val="006B4EEC"/>
    <w:rsid w:val="006E5C77"/>
    <w:rsid w:val="006E7FB1"/>
    <w:rsid w:val="006F0EEA"/>
    <w:rsid w:val="00721C61"/>
    <w:rsid w:val="00741B9E"/>
    <w:rsid w:val="007751F0"/>
    <w:rsid w:val="007A30D4"/>
    <w:rsid w:val="007C2F04"/>
    <w:rsid w:val="007E207F"/>
    <w:rsid w:val="008170BA"/>
    <w:rsid w:val="00826297"/>
    <w:rsid w:val="00831F22"/>
    <w:rsid w:val="008577EC"/>
    <w:rsid w:val="00880B38"/>
    <w:rsid w:val="008C65A0"/>
    <w:rsid w:val="008E4EA0"/>
    <w:rsid w:val="0091265E"/>
    <w:rsid w:val="00926D22"/>
    <w:rsid w:val="009337C9"/>
    <w:rsid w:val="00957F94"/>
    <w:rsid w:val="009D71E8"/>
    <w:rsid w:val="009E338A"/>
    <w:rsid w:val="00A120BF"/>
    <w:rsid w:val="00A157BB"/>
    <w:rsid w:val="00A3144F"/>
    <w:rsid w:val="00A31D0E"/>
    <w:rsid w:val="00A478B1"/>
    <w:rsid w:val="00A504C7"/>
    <w:rsid w:val="00AC7F79"/>
    <w:rsid w:val="00AE24D8"/>
    <w:rsid w:val="00AE2C06"/>
    <w:rsid w:val="00AF43AB"/>
    <w:rsid w:val="00B05BC1"/>
    <w:rsid w:val="00B670DD"/>
    <w:rsid w:val="00B82FC6"/>
    <w:rsid w:val="00B975A5"/>
    <w:rsid w:val="00BC5299"/>
    <w:rsid w:val="00C07669"/>
    <w:rsid w:val="00C17175"/>
    <w:rsid w:val="00C24997"/>
    <w:rsid w:val="00C31C9B"/>
    <w:rsid w:val="00C47F59"/>
    <w:rsid w:val="00C722E9"/>
    <w:rsid w:val="00D17845"/>
    <w:rsid w:val="00D33FE5"/>
    <w:rsid w:val="00D54F30"/>
    <w:rsid w:val="00D71BC9"/>
    <w:rsid w:val="00D736A6"/>
    <w:rsid w:val="00DC346A"/>
    <w:rsid w:val="00DD17A4"/>
    <w:rsid w:val="00E20690"/>
    <w:rsid w:val="00E435EE"/>
    <w:rsid w:val="00E66558"/>
    <w:rsid w:val="00E86014"/>
    <w:rsid w:val="00EE1524"/>
    <w:rsid w:val="00EF108E"/>
    <w:rsid w:val="00EF7174"/>
    <w:rsid w:val="00F27898"/>
    <w:rsid w:val="00F33748"/>
    <w:rsid w:val="00F44C2B"/>
    <w:rsid w:val="00F6431A"/>
    <w:rsid w:val="00F9515B"/>
    <w:rsid w:val="00FD4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TableParagraph">
    <w:name w:val="Table Paragraph"/>
    <w:basedOn w:val="Normal"/>
    <w:uiPriority w:val="1"/>
    <w:qFormat/>
    <w:rsid w:val="00464414"/>
    <w:pPr>
      <w:widowControl w:val="0"/>
      <w:suppressAutoHyphens w:val="0"/>
      <w:autoSpaceDE w:val="0"/>
      <w:spacing w:before="60" w:after="0" w:line="240" w:lineRule="auto"/>
      <w:ind w:left="168"/>
    </w:pPr>
    <w:rPr>
      <w:rFonts w:eastAsia="Arial" w:cs="Arial"/>
      <w:color w:val="auto"/>
      <w:sz w:val="22"/>
      <w:szCs w:val="22"/>
      <w:lang w:eastAsia="en-US"/>
    </w:rPr>
  </w:style>
  <w:style w:type="table" w:styleId="TableGrid">
    <w:name w:val="Table Grid"/>
    <w:basedOn w:val="TableNormal"/>
    <w:uiPriority w:val="39"/>
    <w:rsid w:val="00AF4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75A5"/>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B975A5"/>
  </w:style>
  <w:style w:type="character" w:customStyle="1" w:styleId="eop">
    <w:name w:val="eop"/>
    <w:basedOn w:val="DefaultParagraphFont"/>
    <w:rsid w:val="00B97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3972">
      <w:bodyDiv w:val="1"/>
      <w:marLeft w:val="0"/>
      <w:marRight w:val="0"/>
      <w:marTop w:val="0"/>
      <w:marBottom w:val="0"/>
      <w:divBdr>
        <w:top w:val="none" w:sz="0" w:space="0" w:color="auto"/>
        <w:left w:val="none" w:sz="0" w:space="0" w:color="auto"/>
        <w:bottom w:val="none" w:sz="0" w:space="0" w:color="auto"/>
        <w:right w:val="none" w:sz="0" w:space="0" w:color="auto"/>
      </w:divBdr>
      <w:divsChild>
        <w:div w:id="949626232">
          <w:marLeft w:val="0"/>
          <w:marRight w:val="0"/>
          <w:marTop w:val="0"/>
          <w:marBottom w:val="0"/>
          <w:divBdr>
            <w:top w:val="none" w:sz="0" w:space="0" w:color="auto"/>
            <w:left w:val="none" w:sz="0" w:space="0" w:color="auto"/>
            <w:bottom w:val="none" w:sz="0" w:space="0" w:color="auto"/>
            <w:right w:val="none" w:sz="0" w:space="0" w:color="auto"/>
          </w:divBdr>
        </w:div>
        <w:div w:id="1899130485">
          <w:marLeft w:val="0"/>
          <w:marRight w:val="0"/>
          <w:marTop w:val="0"/>
          <w:marBottom w:val="0"/>
          <w:divBdr>
            <w:top w:val="none" w:sz="0" w:space="0" w:color="auto"/>
            <w:left w:val="none" w:sz="0" w:space="0" w:color="auto"/>
            <w:bottom w:val="none" w:sz="0" w:space="0" w:color="auto"/>
            <w:right w:val="none" w:sz="0" w:space="0" w:color="auto"/>
          </w:divBdr>
        </w:div>
        <w:div w:id="449783144">
          <w:marLeft w:val="0"/>
          <w:marRight w:val="0"/>
          <w:marTop w:val="0"/>
          <w:marBottom w:val="0"/>
          <w:divBdr>
            <w:top w:val="none" w:sz="0" w:space="0" w:color="auto"/>
            <w:left w:val="none" w:sz="0" w:space="0" w:color="auto"/>
            <w:bottom w:val="none" w:sz="0" w:space="0" w:color="auto"/>
            <w:right w:val="none" w:sz="0" w:space="0" w:color="auto"/>
          </w:divBdr>
        </w:div>
        <w:div w:id="378937473">
          <w:marLeft w:val="0"/>
          <w:marRight w:val="0"/>
          <w:marTop w:val="0"/>
          <w:marBottom w:val="0"/>
          <w:divBdr>
            <w:top w:val="none" w:sz="0" w:space="0" w:color="auto"/>
            <w:left w:val="none" w:sz="0" w:space="0" w:color="auto"/>
            <w:bottom w:val="none" w:sz="0" w:space="0" w:color="auto"/>
            <w:right w:val="none" w:sz="0" w:space="0" w:color="auto"/>
          </w:divBdr>
        </w:div>
        <w:div w:id="1960912344">
          <w:marLeft w:val="0"/>
          <w:marRight w:val="0"/>
          <w:marTop w:val="0"/>
          <w:marBottom w:val="0"/>
          <w:divBdr>
            <w:top w:val="none" w:sz="0" w:space="0" w:color="auto"/>
            <w:left w:val="none" w:sz="0" w:space="0" w:color="auto"/>
            <w:bottom w:val="none" w:sz="0" w:space="0" w:color="auto"/>
            <w:right w:val="none" w:sz="0" w:space="0" w:color="auto"/>
          </w:divBdr>
        </w:div>
        <w:div w:id="1777019216">
          <w:marLeft w:val="0"/>
          <w:marRight w:val="0"/>
          <w:marTop w:val="0"/>
          <w:marBottom w:val="0"/>
          <w:divBdr>
            <w:top w:val="none" w:sz="0" w:space="0" w:color="auto"/>
            <w:left w:val="none" w:sz="0" w:space="0" w:color="auto"/>
            <w:bottom w:val="none" w:sz="0" w:space="0" w:color="auto"/>
            <w:right w:val="none" w:sz="0" w:space="0" w:color="auto"/>
          </w:divBdr>
        </w:div>
        <w:div w:id="1887637218">
          <w:marLeft w:val="0"/>
          <w:marRight w:val="0"/>
          <w:marTop w:val="0"/>
          <w:marBottom w:val="0"/>
          <w:divBdr>
            <w:top w:val="none" w:sz="0" w:space="0" w:color="auto"/>
            <w:left w:val="none" w:sz="0" w:space="0" w:color="auto"/>
            <w:bottom w:val="none" w:sz="0" w:space="0" w:color="auto"/>
            <w:right w:val="none" w:sz="0" w:space="0" w:color="auto"/>
          </w:divBdr>
        </w:div>
        <w:div w:id="2004699683">
          <w:marLeft w:val="0"/>
          <w:marRight w:val="0"/>
          <w:marTop w:val="0"/>
          <w:marBottom w:val="0"/>
          <w:divBdr>
            <w:top w:val="none" w:sz="0" w:space="0" w:color="auto"/>
            <w:left w:val="none" w:sz="0" w:space="0" w:color="auto"/>
            <w:bottom w:val="none" w:sz="0" w:space="0" w:color="auto"/>
            <w:right w:val="none" w:sz="0" w:space="0" w:color="auto"/>
          </w:divBdr>
        </w:div>
        <w:div w:id="1094470154">
          <w:marLeft w:val="0"/>
          <w:marRight w:val="0"/>
          <w:marTop w:val="0"/>
          <w:marBottom w:val="0"/>
          <w:divBdr>
            <w:top w:val="none" w:sz="0" w:space="0" w:color="auto"/>
            <w:left w:val="none" w:sz="0" w:space="0" w:color="auto"/>
            <w:bottom w:val="none" w:sz="0" w:space="0" w:color="auto"/>
            <w:right w:val="none" w:sz="0" w:space="0" w:color="auto"/>
          </w:divBdr>
        </w:div>
        <w:div w:id="1970163072">
          <w:marLeft w:val="0"/>
          <w:marRight w:val="0"/>
          <w:marTop w:val="0"/>
          <w:marBottom w:val="0"/>
          <w:divBdr>
            <w:top w:val="none" w:sz="0" w:space="0" w:color="auto"/>
            <w:left w:val="none" w:sz="0" w:space="0" w:color="auto"/>
            <w:bottom w:val="none" w:sz="0" w:space="0" w:color="auto"/>
            <w:right w:val="none" w:sz="0" w:space="0" w:color="auto"/>
          </w:divBdr>
        </w:div>
        <w:div w:id="878204975">
          <w:marLeft w:val="0"/>
          <w:marRight w:val="0"/>
          <w:marTop w:val="0"/>
          <w:marBottom w:val="0"/>
          <w:divBdr>
            <w:top w:val="none" w:sz="0" w:space="0" w:color="auto"/>
            <w:left w:val="none" w:sz="0" w:space="0" w:color="auto"/>
            <w:bottom w:val="none" w:sz="0" w:space="0" w:color="auto"/>
            <w:right w:val="none" w:sz="0" w:space="0" w:color="auto"/>
          </w:divBdr>
        </w:div>
        <w:div w:id="637875729">
          <w:marLeft w:val="0"/>
          <w:marRight w:val="0"/>
          <w:marTop w:val="0"/>
          <w:marBottom w:val="0"/>
          <w:divBdr>
            <w:top w:val="none" w:sz="0" w:space="0" w:color="auto"/>
            <w:left w:val="none" w:sz="0" w:space="0" w:color="auto"/>
            <w:bottom w:val="none" w:sz="0" w:space="0" w:color="auto"/>
            <w:right w:val="none" w:sz="0" w:space="0" w:color="auto"/>
          </w:divBdr>
        </w:div>
        <w:div w:id="860584059">
          <w:marLeft w:val="0"/>
          <w:marRight w:val="0"/>
          <w:marTop w:val="0"/>
          <w:marBottom w:val="0"/>
          <w:divBdr>
            <w:top w:val="none" w:sz="0" w:space="0" w:color="auto"/>
            <w:left w:val="none" w:sz="0" w:space="0" w:color="auto"/>
            <w:bottom w:val="none" w:sz="0" w:space="0" w:color="auto"/>
            <w:right w:val="none" w:sz="0" w:space="0" w:color="auto"/>
          </w:divBdr>
        </w:div>
        <w:div w:id="581573888">
          <w:marLeft w:val="0"/>
          <w:marRight w:val="0"/>
          <w:marTop w:val="0"/>
          <w:marBottom w:val="0"/>
          <w:divBdr>
            <w:top w:val="none" w:sz="0" w:space="0" w:color="auto"/>
            <w:left w:val="none" w:sz="0" w:space="0" w:color="auto"/>
            <w:bottom w:val="none" w:sz="0" w:space="0" w:color="auto"/>
            <w:right w:val="none" w:sz="0" w:space="0" w:color="auto"/>
          </w:divBdr>
        </w:div>
        <w:div w:id="603609846">
          <w:marLeft w:val="0"/>
          <w:marRight w:val="0"/>
          <w:marTop w:val="0"/>
          <w:marBottom w:val="0"/>
          <w:divBdr>
            <w:top w:val="none" w:sz="0" w:space="0" w:color="auto"/>
            <w:left w:val="none" w:sz="0" w:space="0" w:color="auto"/>
            <w:bottom w:val="none" w:sz="0" w:space="0" w:color="auto"/>
            <w:right w:val="none" w:sz="0" w:space="0" w:color="auto"/>
          </w:divBdr>
        </w:div>
        <w:div w:id="690959541">
          <w:marLeft w:val="0"/>
          <w:marRight w:val="0"/>
          <w:marTop w:val="0"/>
          <w:marBottom w:val="0"/>
          <w:divBdr>
            <w:top w:val="none" w:sz="0" w:space="0" w:color="auto"/>
            <w:left w:val="none" w:sz="0" w:space="0" w:color="auto"/>
            <w:bottom w:val="none" w:sz="0" w:space="0" w:color="auto"/>
            <w:right w:val="none" w:sz="0" w:space="0" w:color="auto"/>
          </w:divBdr>
        </w:div>
        <w:div w:id="697974880">
          <w:marLeft w:val="0"/>
          <w:marRight w:val="0"/>
          <w:marTop w:val="0"/>
          <w:marBottom w:val="0"/>
          <w:divBdr>
            <w:top w:val="none" w:sz="0" w:space="0" w:color="auto"/>
            <w:left w:val="none" w:sz="0" w:space="0" w:color="auto"/>
            <w:bottom w:val="none" w:sz="0" w:space="0" w:color="auto"/>
            <w:right w:val="none" w:sz="0" w:space="0" w:color="auto"/>
          </w:divBdr>
        </w:div>
        <w:div w:id="9360595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cationendowmentfoundation.org.uk/tools/assessing-and-monitoring-pupil-progress/testing/standardised-tes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4443f8ce-5453-46be-aeb7-0b5bb1572b48" xsi:nil="true"/>
    <UniqueSourceRef xmlns="4443f8ce-5453-46be-aeb7-0b5bb1572b48" xsi:nil="true"/>
    <FileHash xmlns="4443f8ce-5453-46be-aeb7-0b5bb1572b48" xsi:nil="true"/>
    <CloudMigratorOriginId xmlns="4443f8ce-5453-46be-aeb7-0b5bb1572b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DD8200837C7A4D9C613640814AD331" ma:contentTypeVersion="18" ma:contentTypeDescription="Create a new document." ma:contentTypeScope="" ma:versionID="98c91a09ba35792d7e8ee86a654fff69">
  <xsd:schema xmlns:xsd="http://www.w3.org/2001/XMLSchema" xmlns:xs="http://www.w3.org/2001/XMLSchema" xmlns:p="http://schemas.microsoft.com/office/2006/metadata/properties" xmlns:ns3="4443f8ce-5453-46be-aeb7-0b5bb1572b48" xmlns:ns4="81262d0e-5889-4713-96c3-38b3631ce758" targetNamespace="http://schemas.microsoft.com/office/2006/metadata/properties" ma:root="true" ma:fieldsID="4fbd601cfba2db7534e907e05803b51e" ns3:_="" ns4:_="">
    <xsd:import namespace="4443f8ce-5453-46be-aeb7-0b5bb1572b48"/>
    <xsd:import namespace="81262d0e-5889-4713-96c3-38b3631ce758"/>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3f8ce-5453-46be-aeb7-0b5bb1572b48"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62d0e-5889-4713-96c3-38b3631ce758"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90D44-8697-499A-8ED8-10FE6735FA53}">
  <ds:schemaRefs>
    <ds:schemaRef ds:uri="http://schemas.microsoft.com/sharepoint/v3/contenttype/forms"/>
  </ds:schemaRefs>
</ds:datastoreItem>
</file>

<file path=customXml/itemProps2.xml><?xml version="1.0" encoding="utf-8"?>
<ds:datastoreItem xmlns:ds="http://schemas.openxmlformats.org/officeDocument/2006/customXml" ds:itemID="{30D6037E-C6C0-4CB2-97AD-926ACF65234D}">
  <ds:schemaRefs>
    <ds:schemaRef ds:uri="http://schemas.microsoft.com/office/2006/documentManagement/types"/>
    <ds:schemaRef ds:uri="http://purl.org/dc/terms/"/>
    <ds:schemaRef ds:uri="http://www.w3.org/XML/1998/namespace"/>
    <ds:schemaRef ds:uri="81262d0e-5889-4713-96c3-38b3631ce75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443f8ce-5453-46be-aeb7-0b5bb1572b48"/>
    <ds:schemaRef ds:uri="http://purl.org/dc/dcmitype/"/>
  </ds:schemaRefs>
</ds:datastoreItem>
</file>

<file path=customXml/itemProps3.xml><?xml version="1.0" encoding="utf-8"?>
<ds:datastoreItem xmlns:ds="http://schemas.openxmlformats.org/officeDocument/2006/customXml" ds:itemID="{F508EC1C-CDF1-4A55-AFCD-9B897DB8A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3f8ce-5453-46be-aeb7-0b5bb1572b48"/>
    <ds:schemaRef ds:uri="81262d0e-5889-4713-96c3-38b3631ce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Michael Parkinson</cp:lastModifiedBy>
  <cp:revision>19</cp:revision>
  <cp:lastPrinted>2014-09-17T13:26:00Z</cp:lastPrinted>
  <dcterms:created xsi:type="dcterms:W3CDTF">2022-11-10T14:47:00Z</dcterms:created>
  <dcterms:modified xsi:type="dcterms:W3CDTF">2023-09-12T10:58:00Z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0x010100ACDD8200837C7A4D9C613640814AD331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